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23CCE" w:rsidRDefault="00223CCE">
      <w:pPr>
        <w:pStyle w:val="BodyText"/>
        <w:rPr>
          <w:rFonts w:ascii="Times New Roman"/>
        </w:rPr>
      </w:pPr>
    </w:p>
    <w:p w:rsidR="00223CCE" w:rsidRDefault="00223CCE">
      <w:pPr>
        <w:pStyle w:val="BodyText"/>
        <w:rPr>
          <w:rFonts w:ascii="Times New Roman"/>
        </w:rPr>
      </w:pPr>
    </w:p>
    <w:p w:rsidR="00223CCE" w:rsidRDefault="00223CCE">
      <w:pPr>
        <w:pStyle w:val="BodyText"/>
        <w:rPr>
          <w:rFonts w:ascii="Times New Roman"/>
        </w:rPr>
      </w:pPr>
    </w:p>
    <w:p w:rsidR="00223CCE" w:rsidRDefault="00223CCE">
      <w:pPr>
        <w:pStyle w:val="BodyText"/>
        <w:spacing w:before="5"/>
        <w:rPr>
          <w:rFonts w:ascii="Times New Roman"/>
          <w:sz w:val="19"/>
        </w:rPr>
      </w:pPr>
    </w:p>
    <w:p w:rsidR="00223CCE" w:rsidRDefault="00EB41F8">
      <w:pPr>
        <w:spacing w:line="506" w:lineRule="auto"/>
        <w:ind w:left="5097" w:right="553" w:firstLine="139"/>
        <w:rPr>
          <w:b/>
          <w:sz w:val="18"/>
        </w:rPr>
      </w:pPr>
      <w:r w:rsidRPr="00EB41F8">
        <w:pict>
          <v:group id="_x0000_s1124" style="position:absolute;left:0;text-align:left;margin-left:281.45pt;margin-top:66.1pt;width:84.3pt;height:85.15pt;z-index:15729152;mso-position-horizontal-relative:page" coordorigin="5629,1322" coordsize="1686,170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126" type="#_x0000_t75" style="position:absolute;left:5629;top:1338;width:1686;height:1686">
              <v:imagedata r:id="rId5" o:title=""/>
            </v:shape>
            <v:shapetype id="_x0000_t202" coordsize="21600,21600" o:spt="202" path="m,l,21600r21600,l21600,xe">
              <v:stroke joinstyle="miter"/>
              <v:path gradientshapeok="t" o:connecttype="rect"/>
            </v:shapetype>
            <v:shape id="_x0000_s1125" type="#_x0000_t202" style="position:absolute;left:6400;top:1321;width:217;height:259" filled="f" stroked="f">
              <v:textbox style="mso-next-textbox:#_x0000_s1125" inset="0,0,0,0">
                <w:txbxContent>
                  <w:p w:rsidR="00223CCE" w:rsidRDefault="00403155">
                    <w:pPr>
                      <w:spacing w:before="27"/>
                      <w:ind w:left="20"/>
                      <w:rPr>
                        <w:rFonts w:ascii="Wingdings" w:hAnsi="Wingdings"/>
                        <w:b/>
                        <w:sz w:val="19"/>
                      </w:rPr>
                    </w:pPr>
                    <w:r>
                      <w:rPr>
                        <w:rFonts w:ascii="Wingdings" w:hAnsi="Wingdings"/>
                        <w:b/>
                        <w:color w:val="23201D"/>
                        <w:w w:val="102"/>
                        <w:sz w:val="19"/>
                      </w:rPr>
                      <w:t></w:t>
                    </w:r>
                  </w:p>
                </w:txbxContent>
              </v:textbox>
            </v:shape>
            <w10:wrap anchorx="page"/>
          </v:group>
        </w:pict>
      </w:r>
      <w:r w:rsidR="00403155">
        <w:rPr>
          <w:noProof/>
        </w:rPr>
        <w:drawing>
          <wp:anchor distT="0" distB="0" distL="0" distR="0" simplePos="0" relativeHeight="15729664" behindDoc="0" locked="0" layoutInCell="1" allowOverlap="1">
            <wp:simplePos x="0" y="0"/>
            <wp:positionH relativeFrom="page">
              <wp:posOffset>936057</wp:posOffset>
            </wp:positionH>
            <wp:positionV relativeFrom="paragraph">
              <wp:posOffset>-62465</wp:posOffset>
            </wp:positionV>
            <wp:extent cx="146050" cy="111125"/>
            <wp:effectExtent l="0" t="0" r="0" b="0"/>
            <wp:wrapNone/>
            <wp:docPr id="1"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2.png"/>
                    <pic:cNvPicPr/>
                  </pic:nvPicPr>
                  <pic:blipFill>
                    <a:blip r:embed="rId6" cstate="print"/>
                    <a:stretch>
                      <a:fillRect/>
                    </a:stretch>
                  </pic:blipFill>
                  <pic:spPr>
                    <a:xfrm>
                      <a:off x="0" y="0"/>
                      <a:ext cx="146050" cy="111125"/>
                    </a:xfrm>
                    <a:prstGeom prst="rect">
                      <a:avLst/>
                    </a:prstGeom>
                  </pic:spPr>
                </pic:pic>
              </a:graphicData>
            </a:graphic>
          </wp:anchor>
        </w:drawing>
      </w:r>
      <w:r w:rsidRPr="00EB41F8">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123" type="#_x0000_t136" style="position:absolute;left:0;text-align:left;margin-left:325.4pt;margin-top:68.25pt;width:8.65pt;height:9.75pt;rotation:6;z-index:15730176;mso-position-horizontal-relative:page;mso-position-vertical-relative:text" fillcolor="#23201d" stroked="f">
            <o:extrusion v:ext="view" autorotationcenter="t"/>
            <v:textpath style="font-family:&quot;Wingdings&quot;;font-size:9pt;font-weight:bold;v-text-kern:t;mso-text-shadow:auto" string=""/>
            <w10:wrap anchorx="page"/>
          </v:shape>
        </w:pict>
      </w:r>
      <w:r w:rsidRPr="00EB41F8">
        <w:pict>
          <v:shape id="_x0000_s1122" type="#_x0000_t136" style="position:absolute;left:0;text-align:left;margin-left:329.45pt;margin-top:69pt;width:10.4pt;height:9.75pt;rotation:12;z-index:15731200;mso-position-horizontal-relative:page;mso-position-vertical-relative:text" fillcolor="#23201d" stroked="f">
            <o:extrusion v:ext="view" autorotationcenter="t"/>
            <v:textpath style="font-family:&quot;Wingdings&quot;;font-size:9pt;font-weight:bold;v-text-kern:t;mso-text-shadow:auto" string=""/>
            <w10:wrap anchorx="page"/>
          </v:shape>
        </w:pict>
      </w:r>
      <w:r w:rsidRPr="00EB41F8">
        <w:pict>
          <v:shape id="_x0000_s1121" type="#_x0000_t136" style="position:absolute;left:0;text-align:left;margin-left:332.5pt;margin-top:71.05pt;width:14pt;height:9.75pt;rotation:18;z-index:15732224;mso-position-horizontal-relative:page;mso-position-vertical-relative:text" fillcolor="#23201d" stroked="f">
            <o:extrusion v:ext="view" autorotationcenter="t"/>
            <v:textpath style="font-family:&quot;Wingdings&quot;;font-size:9pt;font-weight:bold;v-text-kern:t;mso-text-shadow:auto" string=""/>
            <w10:wrap anchorx="page"/>
          </v:shape>
        </w:pict>
      </w:r>
      <w:r w:rsidRPr="00EB41F8">
        <w:pict>
          <v:shape id="_x0000_s1120" type="#_x0000_t136" style="position:absolute;left:0;text-align:left;margin-left:339.6pt;margin-top:73.95pt;width:9.05pt;height:9.75pt;rotation:26;z-index:15733248;mso-position-horizontal-relative:page;mso-position-vertical-relative:text" fillcolor="#23201d" stroked="f">
            <o:extrusion v:ext="view" autorotationcenter="t"/>
            <v:textpath style="font-family:&quot;Wingdings&quot;;font-size:9pt;font-weight:bold;v-text-kern:t;mso-text-shadow:auto" string=""/>
            <w10:wrap anchorx="page"/>
          </v:shape>
        </w:pict>
      </w:r>
      <w:r w:rsidRPr="00EB41F8">
        <w:pict>
          <v:shape id="_x0000_s1119" type="#_x0000_t136" style="position:absolute;left:0;text-align:left;margin-left:341.45pt;margin-top:75.65pt;width:9.8pt;height:9.75pt;rotation:31;z-index:15734272;mso-position-horizontal-relative:page;mso-position-vertical-relative:text" fillcolor="#23201d" stroked="f">
            <o:extrusion v:ext="view" autorotationcenter="t"/>
            <v:textpath style="font-family:&quot;Wingdings&quot;;font-size:9pt;font-weight:bold;v-text-kern:t;mso-text-shadow:auto" string=""/>
            <w10:wrap anchorx="page"/>
          </v:shape>
        </w:pict>
      </w:r>
      <w:r w:rsidRPr="00EB41F8">
        <w:pict>
          <v:shape id="_x0000_s1118" type="#_x0000_t136" style="position:absolute;left:0;text-align:left;margin-left:344.4pt;margin-top:78.75pt;width:10.3pt;height:9.75pt;rotation:41;z-index:15735296;mso-position-horizontal-relative:page;mso-position-vertical-relative:text" fillcolor="#23201d" stroked="f">
            <o:extrusion v:ext="view" autorotationcenter="t"/>
            <v:textpath style="font-family:&quot;Wingdings&quot;;font-size:9pt;font-weight:bold;v-text-kern:t;mso-text-shadow:auto" string=""/>
            <w10:wrap anchorx="page"/>
          </v:shape>
        </w:pict>
      </w:r>
      <w:r w:rsidRPr="00EB41F8">
        <w:pict>
          <v:shape id="_x0000_s1117" type="#_x0000_t136" style="position:absolute;left:0;text-align:left;margin-left:348.05pt;margin-top:82.3pt;width:10.15pt;height:9.75pt;rotation:48;z-index:15736320;mso-position-horizontal-relative:page;mso-position-vertical-relative:text" fillcolor="#23201d" stroked="f">
            <o:extrusion v:ext="view" autorotationcenter="t"/>
            <v:textpath style="font-family:&quot;Wingdings&quot;;font-size:9pt;font-weight:bold;v-text-kern:t;mso-text-shadow:auto" string=""/>
            <w10:wrap anchorx="page"/>
          </v:shape>
        </w:pict>
      </w:r>
      <w:r w:rsidRPr="00EB41F8">
        <w:pict>
          <v:shape id="_x0000_s1116" type="#_x0000_t136" style="position:absolute;left:0;text-align:left;margin-left:351.85pt;margin-top:87.55pt;width:9.2pt;height:9.75pt;rotation:56;z-index:15737344;mso-position-horizontal-relative:page;mso-position-vertical-relative:text" fillcolor="#23201d" stroked="f">
            <o:extrusion v:ext="view" autorotationcenter="t"/>
            <v:textpath style="font-family:&quot;Wingdings&quot;;font-size:9pt;font-weight:bold;v-text-kern:t;mso-text-shadow:auto" string=""/>
            <w10:wrap anchorx="page"/>
          </v:shape>
        </w:pict>
      </w:r>
      <w:r w:rsidRPr="00EB41F8">
        <w:pict>
          <v:shape id="_x0000_s1115" type="#_x0000_t136" style="position:absolute;left:0;text-align:left;margin-left:352.35pt;margin-top:90.6pt;width:10.3pt;height:9.75pt;rotation:63;z-index:15738368;mso-position-horizontal-relative:page;mso-position-vertical-relative:text" fillcolor="#23201d" stroked="f">
            <o:extrusion v:ext="view" autorotationcenter="t"/>
            <v:textpath style="font-family:&quot;Wingdings&quot;;font-size:9pt;font-weight:bold;v-text-kern:t;mso-text-shadow:auto" string=""/>
            <w10:wrap anchorx="page"/>
          </v:shape>
        </w:pict>
      </w:r>
      <w:r w:rsidRPr="00EB41F8">
        <w:pict>
          <v:shape id="_x0000_s1114" type="#_x0000_t136" style="position:absolute;left:0;text-align:left;margin-left:354.3pt;margin-top:94.35pt;width:9.2pt;height:9.75pt;rotation:67;z-index:15738880;mso-position-horizontal-relative:page;mso-position-vertical-relative:text" fillcolor="#23201d" stroked="f">
            <o:extrusion v:ext="view" autorotationcenter="t"/>
            <v:textpath style="font-family:&quot;Wingdings&quot;;font-size:9pt;font-weight:bold;v-text-kern:t;mso-text-shadow:auto" string=""/>
            <w10:wrap anchorx="page"/>
          </v:shape>
        </w:pict>
      </w:r>
      <w:r w:rsidRPr="00EB41F8">
        <w:pict>
          <v:shape id="_x0000_s1113" type="#_x0000_t136" style="position:absolute;left:0;text-align:left;margin-left:354.6pt;margin-top:97.2pt;width:10.15pt;height:9.75pt;rotation:73;z-index:15739392;mso-position-horizontal-relative:page;mso-position-vertical-relative:text" fillcolor="#23201d" stroked="f">
            <o:extrusion v:ext="view" autorotationcenter="t"/>
            <v:textpath style="font-family:&quot;Wingdings&quot;;font-size:9pt;font-weight:bold;v-text-kern:t;mso-text-shadow:auto" string=""/>
            <w10:wrap anchorx="page"/>
          </v:shape>
        </w:pict>
      </w:r>
      <w:r w:rsidRPr="00EB41F8">
        <w:pict>
          <v:shape id="_x0000_s1112" type="#_x0000_t136" style="position:absolute;left:0;text-align:left;margin-left:356.1pt;margin-top:101.4pt;width:7.45pt;height:9.75pt;rotation:82;z-index:15739904;mso-position-horizontal-relative:page;mso-position-vertical-relative:text" fillcolor="#23201d" stroked="f">
            <o:extrusion v:ext="view" autorotationcenter="t"/>
            <v:textpath style="font-family:&quot;Wingdings&quot;;font-size:9pt;font-weight:bold;v-text-kern:t;mso-text-shadow:auto" string=""/>
            <w10:wrap anchorx="page"/>
          </v:shape>
        </w:pict>
      </w:r>
      <w:r w:rsidRPr="00EB41F8">
        <w:pict>
          <v:shape id="_x0000_s1111" type="#_x0000_t136" style="position:absolute;left:0;text-align:left;margin-left:358.2pt;margin-top:103pt;width:4.65pt;height:9.75pt;rotation:84;z-index:15740416;mso-position-horizontal-relative:page;mso-position-vertical-relative:text" fillcolor="#23201d" stroked="f">
            <o:extrusion v:ext="view" autorotationcenter="t"/>
            <v:textpath style="font-family:&quot;Wingdings&quot;;font-size:9pt;font-weight:bold;v-text-kern:t;mso-text-shadow:auto" string=""/>
            <w10:wrap anchorx="page"/>
          </v:shape>
        </w:pict>
      </w:r>
      <w:r w:rsidRPr="00EB41F8">
        <w:pict>
          <v:shape id="_x0000_s1110" type="#_x0000_t136" style="position:absolute;left:0;text-align:left;margin-left:355.15pt;margin-top:107.35pt;width:10.8pt;height:9.75pt;rotation:88;z-index:15740928;mso-position-horizontal-relative:page;mso-position-vertical-relative:text" fillcolor="#23201d" stroked="f">
            <o:extrusion v:ext="view" autorotationcenter="t"/>
            <v:textpath style="font-family:&quot;Wingdings&quot;;font-size:9pt;font-weight:bold;v-text-kern:t;mso-text-shadow:auto" string=""/>
            <w10:wrap anchorx="page"/>
          </v:shape>
        </w:pict>
      </w:r>
      <w:r w:rsidRPr="00EB41F8">
        <w:pict>
          <v:shape id="_x0000_s1109" type="#_x0000_t136" style="position:absolute;left:0;text-align:left;margin-left:283.2pt;margin-top:101.1pt;width:7.6pt;height:9.75pt;rotation:272;z-index:15741440;mso-position-horizontal-relative:page;mso-position-vertical-relative:text" fillcolor="#23201d" stroked="f">
            <o:extrusion v:ext="view" autorotationcenter="t"/>
            <v:textpath style="font-family:&quot;Wingdings&quot;;font-size:9pt;font-weight:bold;v-text-kern:t;mso-text-shadow:auto" string=""/>
            <w10:wrap anchorx="page"/>
          </v:shape>
        </w:pict>
      </w:r>
      <w:r w:rsidRPr="00EB41F8">
        <w:pict>
          <v:shape id="_x0000_s1108" type="#_x0000_t136" style="position:absolute;left:0;text-align:left;margin-left:282.85pt;margin-top:96.2pt;width:9.2pt;height:9.75pt;rotation:278;z-index:15741952;mso-position-horizontal-relative:page;mso-position-vertical-relative:text" fillcolor="#23201d" stroked="f">
            <o:extrusion v:ext="view" autorotationcenter="t"/>
            <v:textpath style="font-family:&quot;Wingdings&quot;;font-size:9pt;font-weight:bold;v-text-kern:t;mso-text-shadow:auto" string=""/>
            <w10:wrap anchorx="page"/>
          </v:shape>
        </w:pict>
      </w:r>
      <w:r w:rsidRPr="00EB41F8">
        <w:pict>
          <v:shape id="_x0000_s1107" type="#_x0000_t136" style="position:absolute;left:0;text-align:left;margin-left:286pt;margin-top:96.35pt;width:4.65pt;height:9.75pt;rotation:282;z-index:15742464;mso-position-horizontal-relative:page;mso-position-vertical-relative:text" fillcolor="#23201d" stroked="f">
            <o:extrusion v:ext="view" autorotationcenter="t"/>
            <v:textpath style="font-family:&quot;Wingdings&quot;;font-size:9pt;font-weight:bold;v-text-kern:t;mso-text-shadow:auto" string=""/>
            <w10:wrap anchorx="page"/>
          </v:shape>
        </w:pict>
      </w:r>
      <w:r w:rsidRPr="00EB41F8">
        <w:pict>
          <v:shape id="_x0000_s1106" type="#_x0000_t136" style="position:absolute;left:0;text-align:left;margin-left:285pt;margin-top:91.1pt;width:8.85pt;height:9.75pt;rotation:290;z-index:15742976;mso-position-horizontal-relative:page;mso-position-vertical-relative:text" fillcolor="#23201d" stroked="f">
            <o:extrusion v:ext="view" autorotationcenter="t"/>
            <v:textpath style="font-family:&quot;Wingdings&quot;;font-size:9pt;font-weight:bold;v-text-kern:t;mso-text-shadow:auto" string=""/>
            <w10:wrap anchorx="page"/>
          </v:shape>
        </w:pict>
      </w:r>
      <w:r w:rsidRPr="00EB41F8">
        <w:pict>
          <v:shape id="_x0000_s1105" type="#_x0000_t136" style="position:absolute;left:0;text-align:left;margin-left:287.4pt;margin-top:85.45pt;width:9.95pt;height:9.75pt;rotation:297;z-index:15743488;mso-position-horizontal-relative:page;mso-position-vertical-relative:text" fillcolor="#23201d" stroked="f">
            <o:extrusion v:ext="view" autorotationcenter="t"/>
            <v:textpath style="font-family:&quot;Wingdings&quot;;font-size:9pt;font-weight:bold;v-text-kern:t;mso-text-shadow:auto" string=""/>
            <w10:wrap anchorx="page"/>
          </v:shape>
        </w:pict>
      </w:r>
      <w:r w:rsidRPr="00EB41F8">
        <w:pict>
          <v:shape id="_x0000_s1104" type="#_x0000_t136" style="position:absolute;left:0;text-align:left;margin-left:348.4pt;margin-top:120.7pt;width:9.95pt;height:9.7pt;rotation:302;z-index:15744000;mso-position-horizontal-relative:page;mso-position-vertical-relative:text" fillcolor="#23201d" stroked="f">
            <o:extrusion v:ext="view" autorotationcenter="t"/>
            <v:textpath style="font-family:&quot;Wingdings&quot;;font-size:9pt;font-weight:bold;v-text-kern:t;mso-text-shadow:auto" string=""/>
            <w10:wrap anchorx="page"/>
          </v:shape>
        </w:pict>
      </w:r>
      <w:r w:rsidRPr="00EB41F8">
        <w:pict>
          <v:shape id="_x0000_s1103" type="#_x0000_t136" style="position:absolute;left:0;text-align:left;margin-left:290.7pt;margin-top:79.35pt;width:10.8pt;height:9.75pt;rotation:304;z-index:15744512;mso-position-horizontal-relative:page;mso-position-vertical-relative:text" fillcolor="#23201d" stroked="f">
            <o:extrusion v:ext="view" autorotationcenter="t"/>
            <v:textpath style="font-family:&quot;Wingdings&quot;;font-size:9pt;font-weight:bold;v-text-kern:t;mso-text-shadow:auto" string=""/>
            <w10:wrap anchorx="page"/>
          </v:shape>
        </w:pict>
      </w:r>
      <w:r w:rsidRPr="00EB41F8">
        <w:pict>
          <v:shape id="_x0000_s1102" type="#_x0000_t136" style="position:absolute;left:0;text-align:left;margin-left:291.75pt;margin-top:80.15pt;width:8.65pt;height:9.75pt;rotation:308;z-index:15745024;mso-position-horizontal-relative:page;mso-position-vertical-relative:text" fillcolor="#23201d" stroked="f">
            <o:extrusion v:ext="view" autorotationcenter="t"/>
            <v:textpath style="font-family:&quot;Wingdings&quot;;font-size:9pt;font-weight:bold;v-text-kern:t;mso-text-shadow:auto" string=""/>
            <w10:wrap anchorx="page"/>
          </v:shape>
        </w:pict>
      </w:r>
      <w:r w:rsidRPr="00EB41F8">
        <w:pict>
          <v:shape id="_x0000_s1101" type="#_x0000_t136" style="position:absolute;left:0;text-align:left;margin-left:295.25pt;margin-top:75.8pt;width:10.3pt;height:9.75pt;rotation:317;z-index:15746048;mso-position-horizontal-relative:page;mso-position-vertical-relative:text" fillcolor="#23201d" stroked="f">
            <o:extrusion v:ext="view" autorotationcenter="t"/>
            <v:textpath style="font-family:&quot;Wingdings&quot;;font-size:9pt;font-weight:bold;v-text-kern:t;mso-text-shadow:auto" string=""/>
            <w10:wrap anchorx="page"/>
          </v:shape>
        </w:pict>
      </w:r>
      <w:r w:rsidRPr="00EB41F8">
        <w:pict>
          <v:shape id="_x0000_s1100" type="#_x0000_t136" style="position:absolute;left:0;text-align:left;margin-left:301pt;margin-top:72.55pt;width:9.05pt;height:9.75pt;rotation:325;z-index:15747072;mso-position-horizontal-relative:page;mso-position-vertical-relative:text" fillcolor="#23201d" stroked="f">
            <o:extrusion v:ext="view" autorotationcenter="t"/>
            <v:textpath style="font-family:&quot;Wingdings&quot;;font-size:9pt;font-weight:bold;v-text-kern:t;mso-text-shadow:auto" string=""/>
            <w10:wrap anchorx="page"/>
          </v:shape>
        </w:pict>
      </w:r>
      <w:r w:rsidRPr="00EB41F8">
        <w:pict>
          <v:shape id="_x0000_s1099" type="#_x0000_t136" style="position:absolute;left:0;text-align:left;margin-left:303.35pt;margin-top:71.85pt;width:8.85pt;height:9.75pt;rotation:331;z-index:15747584;mso-position-horizontal-relative:page;mso-position-vertical-relative:text" fillcolor="#23201d" stroked="f">
            <o:extrusion v:ext="view" autorotationcenter="t"/>
            <v:textpath style="font-family:&quot;Wingdings&quot;;font-size:9pt;font-weight:bold;v-text-kern:t;mso-text-shadow:auto" string=""/>
            <w10:wrap anchorx="page"/>
          </v:shape>
        </w:pict>
      </w:r>
      <w:r w:rsidRPr="00EB41F8">
        <w:pict>
          <v:shape id="_x0000_s1098" type="#_x0000_t136" style="position:absolute;left:0;text-align:left;margin-left:307.1pt;margin-top:70.3pt;width:8.65pt;height:9.75pt;rotation:339;z-index:15748608;mso-position-horizontal-relative:page;mso-position-vertical-relative:text" fillcolor="#23201d" stroked="f">
            <o:extrusion v:ext="view" autorotationcenter="t"/>
            <v:textpath style="font-family:&quot;Wingdings&quot;;font-size:9pt;font-weight:bold;v-text-kern:t;mso-text-shadow:auto" string=""/>
            <w10:wrap anchorx="page"/>
          </v:shape>
        </w:pict>
      </w:r>
      <w:r w:rsidRPr="00EB41F8">
        <w:pict>
          <v:shape id="_x0000_s1097" type="#_x0000_t136" style="position:absolute;left:0;text-align:left;margin-left:312.1pt;margin-top:68.5pt;width:8.65pt;height:9.75pt;rotation:341;z-index:15749120;mso-position-horizontal-relative:page;mso-position-vertical-relative:text" fillcolor="#23201d" stroked="f">
            <o:extrusion v:ext="view" autorotationcenter="t"/>
            <v:textpath style="font-family:&quot;Wingdings&quot;;font-size:9pt;font-weight:bold;v-text-kern:t;mso-text-shadow:auto" string=""/>
            <w10:wrap anchorx="page"/>
          </v:shape>
        </w:pict>
      </w:r>
      <w:r w:rsidRPr="00EB41F8">
        <w:pict>
          <v:shape id="_x0000_s1096" type="#_x0000_t136" style="position:absolute;left:0;text-align:left;margin-left:312.3pt;margin-top:68.7pt;width:8.85pt;height:9.75pt;rotation:346;z-index:15749632;mso-position-horizontal-relative:page;mso-position-vertical-relative:text" fillcolor="#23201d" stroked="f">
            <o:extrusion v:ext="view" autorotationcenter="t"/>
            <v:textpath style="font-family:&quot;Wingdings&quot;;font-size:9pt;font-weight:bold;v-text-kern:t;mso-text-shadow:auto" string=""/>
            <w10:wrap anchorx="page"/>
          </v:shape>
        </w:pict>
      </w:r>
      <w:r w:rsidRPr="00EB41F8">
        <w:pict>
          <v:shape id="_x0000_s1095" type="#_x0000_t136" style="position:absolute;left:0;text-align:left;margin-left:318.85pt;margin-top:67.3pt;width:9.05pt;height:9.75pt;rotation:354;z-index:15750656;mso-position-horizontal-relative:page;mso-position-vertical-relative:text" fillcolor="#23201d" stroked="f">
            <o:extrusion v:ext="view" autorotationcenter="t"/>
            <v:textpath style="font-family:&quot;Wingdings&quot;;font-size:9pt;font-weight:bold;v-text-kern:t;mso-text-shadow:auto" string=""/>
            <w10:wrap anchorx="page"/>
          </v:shape>
        </w:pict>
      </w:r>
      <w:r w:rsidR="00403155">
        <w:rPr>
          <w:b/>
          <w:sz w:val="18"/>
        </w:rPr>
        <w:t xml:space="preserve">Notice Inviting Tender No. </w:t>
      </w:r>
      <w:r w:rsidR="00355AC7">
        <w:rPr>
          <w:b/>
          <w:sz w:val="18"/>
        </w:rPr>
        <w:t>31</w:t>
      </w:r>
      <w:r w:rsidR="00403155">
        <w:rPr>
          <w:b/>
          <w:sz w:val="18"/>
        </w:rPr>
        <w:t>/ECDC/MRT/2021-22 Agreement No…………………………</w:t>
      </w:r>
    </w:p>
    <w:p w:rsidR="00223CCE" w:rsidRDefault="00223CCE">
      <w:pPr>
        <w:pStyle w:val="BodyText"/>
        <w:rPr>
          <w:b/>
        </w:rPr>
      </w:pPr>
    </w:p>
    <w:p w:rsidR="00223CCE" w:rsidRDefault="00223CCE">
      <w:pPr>
        <w:pStyle w:val="BodyText"/>
        <w:rPr>
          <w:b/>
        </w:rPr>
      </w:pPr>
    </w:p>
    <w:p w:rsidR="00223CCE" w:rsidRDefault="00223CCE">
      <w:pPr>
        <w:pStyle w:val="BodyText"/>
        <w:rPr>
          <w:b/>
        </w:rPr>
      </w:pPr>
    </w:p>
    <w:p w:rsidR="00223CCE" w:rsidRDefault="00223CCE">
      <w:pPr>
        <w:pStyle w:val="BodyText"/>
        <w:rPr>
          <w:b/>
        </w:rPr>
      </w:pPr>
    </w:p>
    <w:p w:rsidR="00223CCE" w:rsidRDefault="00223CCE">
      <w:pPr>
        <w:pStyle w:val="BodyText"/>
        <w:rPr>
          <w:b/>
        </w:rPr>
      </w:pPr>
    </w:p>
    <w:p w:rsidR="00223CCE" w:rsidRDefault="00223CCE">
      <w:pPr>
        <w:pStyle w:val="BodyText"/>
        <w:rPr>
          <w:b/>
        </w:rPr>
      </w:pPr>
    </w:p>
    <w:p w:rsidR="00223CCE" w:rsidRDefault="00223CCE">
      <w:pPr>
        <w:pStyle w:val="BodyText"/>
        <w:rPr>
          <w:b/>
        </w:rPr>
      </w:pPr>
    </w:p>
    <w:p w:rsidR="00223CCE" w:rsidRDefault="00223CCE">
      <w:pPr>
        <w:pStyle w:val="BodyText"/>
        <w:rPr>
          <w:b/>
        </w:rPr>
      </w:pPr>
    </w:p>
    <w:p w:rsidR="00223CCE" w:rsidRDefault="00223CCE">
      <w:pPr>
        <w:pStyle w:val="BodyText"/>
        <w:rPr>
          <w:b/>
        </w:rPr>
      </w:pPr>
    </w:p>
    <w:p w:rsidR="00223CCE" w:rsidRDefault="00223CCE">
      <w:pPr>
        <w:pStyle w:val="BodyText"/>
        <w:rPr>
          <w:b/>
        </w:rPr>
      </w:pPr>
    </w:p>
    <w:p w:rsidR="00223CCE" w:rsidRDefault="00223CCE">
      <w:pPr>
        <w:pStyle w:val="BodyText"/>
        <w:rPr>
          <w:b/>
        </w:rPr>
      </w:pPr>
    </w:p>
    <w:p w:rsidR="00223CCE" w:rsidRDefault="00223CCE">
      <w:pPr>
        <w:pStyle w:val="BodyText"/>
        <w:rPr>
          <w:b/>
        </w:rPr>
      </w:pPr>
    </w:p>
    <w:p w:rsidR="00223CCE" w:rsidRDefault="00223CCE">
      <w:pPr>
        <w:pStyle w:val="BodyText"/>
        <w:rPr>
          <w:b/>
        </w:rPr>
      </w:pPr>
    </w:p>
    <w:p w:rsidR="00223CCE" w:rsidRDefault="00223CCE">
      <w:pPr>
        <w:pStyle w:val="BodyText"/>
        <w:spacing w:before="8"/>
        <w:rPr>
          <w:b/>
          <w:sz w:val="28"/>
        </w:rPr>
      </w:pPr>
    </w:p>
    <w:p w:rsidR="00223CCE" w:rsidRDefault="00EB41F8" w:rsidP="00506F06">
      <w:pPr>
        <w:spacing w:before="7" w:line="360" w:lineRule="auto"/>
        <w:ind w:left="1350" w:right="2145"/>
        <w:jc w:val="center"/>
        <w:rPr>
          <w:rFonts w:ascii="Carlito"/>
          <w:b/>
          <w:sz w:val="46"/>
        </w:rPr>
      </w:pPr>
      <w:r w:rsidRPr="00EB41F8">
        <w:pict>
          <v:shape id="_x0000_s1094" type="#_x0000_t136" style="position:absolute;left:0;text-align:left;margin-left:317.1pt;margin-top:-71.2pt;width:9.35pt;height:9.7pt;rotation:7;z-index:15730688;mso-position-horizontal-relative:page" fillcolor="#23201d" stroked="f">
            <o:extrusion v:ext="view" autorotationcenter="t"/>
            <v:textpath style="font-family:&quot;Wingdings&quot;;font-size:9pt;font-weight:bold;v-text-kern:t;mso-text-shadow:auto" string=""/>
            <w10:wrap anchorx="page"/>
          </v:shape>
        </w:pict>
      </w:r>
      <w:r w:rsidRPr="00EB41F8">
        <w:pict>
          <v:shape id="_x0000_s1093" type="#_x0000_t136" style="position:absolute;left:0;text-align:left;margin-left:313.4pt;margin-top:-71.6pt;width:10.35pt;height:9.7pt;rotation:12;z-index:15731712;mso-position-horizontal-relative:page" fillcolor="#23201d" stroked="f">
            <o:extrusion v:ext="view" autorotationcenter="t"/>
            <v:textpath style="font-family:&quot;Wingdings&quot;;font-size:9pt;font-weight:bold;v-text-kern:t;mso-text-shadow:auto" string=""/>
            <w10:wrap anchorx="page"/>
          </v:shape>
        </w:pict>
      </w:r>
      <w:r w:rsidRPr="00EB41F8">
        <w:pict>
          <v:shape id="_x0000_s1092" type="#_x0000_t136" style="position:absolute;left:0;text-align:left;margin-left:309.05pt;margin-top:-73.15pt;width:7.25pt;height:9.7pt;rotation:22;z-index:15732736;mso-position-horizontal-relative:page" fillcolor="#23201d" stroked="f">
            <o:extrusion v:ext="view" autorotationcenter="t"/>
            <v:textpath style="font-family:&quot;Wingdings&quot;;font-size:9pt;font-weight:bold;v-text-kern:t;mso-text-shadow:auto" string=""/>
            <w10:wrap anchorx="page"/>
          </v:shape>
        </w:pict>
      </w:r>
      <w:r w:rsidRPr="00EB41F8">
        <w:pict>
          <v:shape id="_x0000_s1091" type="#_x0000_t136" style="position:absolute;left:0;text-align:left;margin-left:303.25pt;margin-top:-75.05pt;width:8.85pt;height:9.7pt;rotation:29;z-index:15733760;mso-position-horizontal-relative:page" fillcolor="#23201d" stroked="f">
            <o:extrusion v:ext="view" autorotationcenter="t"/>
            <v:textpath style="font-family:&quot;Wingdings&quot;;font-size:9pt;font-weight:bold;v-text-kern:t;mso-text-shadow:auto" string="‚"/>
            <w10:wrap anchorx="page"/>
          </v:shape>
        </w:pict>
      </w:r>
      <w:r w:rsidRPr="00EB41F8">
        <w:pict>
          <v:shape id="_x0000_s1090" type="#_x0000_t136" style="position:absolute;left:0;text-align:left;margin-left:303.4pt;margin-top:-74.5pt;width:8.65pt;height:9.7pt;rotation:36;z-index:15734784;mso-position-horizontal-relative:page" fillcolor="#23201d" stroked="f">
            <o:extrusion v:ext="view" autorotationcenter="t"/>
            <v:textpath style="font-family:&quot;Wingdings&quot;;font-size:9pt;font-weight:bold;v-text-kern:t;mso-text-shadow:auto" string=""/>
            <w10:wrap anchorx="page"/>
          </v:shape>
        </w:pict>
      </w:r>
      <w:r w:rsidRPr="00EB41F8">
        <w:pict>
          <v:shape id="_x0000_s1089" type="#_x0000_t136" style="position:absolute;left:0;text-align:left;margin-left:297.7pt;margin-top:-78.95pt;width:7.55pt;height:9.7pt;rotation:44;z-index:15735808;mso-position-horizontal-relative:page" fillcolor="#23201d" stroked="f">
            <o:extrusion v:ext="view" autorotationcenter="t"/>
            <v:textpath style="font-family:&quot;Wingdings&quot;;font-size:9pt;font-weight:bold;v-text-kern:t;mso-text-shadow:auto" string=""/>
            <w10:wrap anchorx="page"/>
          </v:shape>
        </w:pict>
      </w:r>
      <w:r w:rsidRPr="00EB41F8">
        <w:pict>
          <v:shape id="_x0000_s1088" type="#_x0000_t136" style="position:absolute;left:0;text-align:left;margin-left:293.4pt;margin-top:-82.6pt;width:8.85pt;height:9.7pt;rotation:52;z-index:15736832;mso-position-horizontal-relative:page" fillcolor="#23201d" stroked="f">
            <o:extrusion v:ext="view" autorotationcenter="t"/>
            <v:textpath style="font-family:&quot;Wingdings&quot;;font-size:9pt;font-weight:bold;v-text-kern:t;mso-text-shadow:auto" string="‚"/>
            <w10:wrap anchorx="page"/>
          </v:shape>
        </w:pict>
      </w:r>
      <w:r w:rsidRPr="00EB41F8">
        <w:pict>
          <v:shape id="_x0000_s1087" type="#_x0000_t136" style="position:absolute;left:0;text-align:left;margin-left:291.25pt;margin-top:-85.75pt;width:9.25pt;height:9.7pt;rotation:58;z-index:15737856;mso-position-horizontal-relative:page" fillcolor="#23201d" stroked="f">
            <o:extrusion v:ext="view" autorotationcenter="t"/>
            <v:textpath style="font-family:&quot;Wingdings&quot;;font-size:9pt;font-weight:bold;v-text-kern:t;mso-text-shadow:auto" string=""/>
            <w10:wrap anchorx="page"/>
          </v:shape>
        </w:pict>
      </w:r>
      <w:r w:rsidRPr="00EB41F8">
        <w:pict>
          <v:shape id="_x0000_s1086" type="#_x0000_t136" style="position:absolute;left:0;text-align:left;margin-left:344.95pt;margin-top:-82.35pt;width:7.9pt;height:9.7pt;rotation:314;z-index:15745536;mso-position-horizontal-relative:page" fillcolor="#23201d" stroked="f">
            <o:extrusion v:ext="view" autorotationcenter="t"/>
            <v:textpath style="font-family:&quot;Wingdings&quot;;font-size:9pt;font-weight:bold;v-text-kern:t;mso-text-shadow:auto" string=""/>
            <w10:wrap anchorx="page"/>
          </v:shape>
        </w:pict>
      </w:r>
      <w:r w:rsidRPr="00EB41F8">
        <w:pict>
          <v:shape id="_x0000_s1085" type="#_x0000_t136" style="position:absolute;left:0;text-align:left;margin-left:341.2pt;margin-top:-79.25pt;width:7.55pt;height:9.7pt;rotation:324;z-index:15746560;mso-position-horizontal-relative:page" fillcolor="#23201d" stroked="f">
            <o:extrusion v:ext="view" autorotationcenter="t"/>
            <v:textpath style="font-family:&quot;Wingdings&quot;;font-size:9pt;font-weight:bold;v-text-kern:t;mso-text-shadow:auto" string=""/>
            <w10:wrap anchorx="page"/>
          </v:shape>
        </w:pict>
      </w:r>
      <w:r w:rsidRPr="00EB41F8">
        <w:pict>
          <v:shape id="_x0000_s1084" type="#_x0000_t136" style="position:absolute;left:0;text-align:left;margin-left:337.6pt;margin-top:-76.6pt;width:9.45pt;height:9.7pt;rotation:331;z-index:15748096;mso-position-horizontal-relative:page" fillcolor="#23201d" stroked="f">
            <o:extrusion v:ext="view" autorotationcenter="t"/>
            <v:textpath style="font-family:&quot;Wingdings&quot;;font-size:9pt;font-weight:bold;v-text-kern:t;mso-text-shadow:auto" string=""/>
            <w10:wrap anchorx="page"/>
          </v:shape>
        </w:pict>
      </w:r>
      <w:r w:rsidRPr="00EB41F8">
        <w:pict>
          <v:shape id="_x0000_s1083" type="#_x0000_t136" style="position:absolute;left:0;text-align:left;margin-left:329.35pt;margin-top:-72.8pt;width:9.35pt;height:9.7pt;rotation:348;z-index:15750144;mso-position-horizontal-relative:page" fillcolor="#23201d" stroked="f">
            <o:extrusion v:ext="view" autorotationcenter="t"/>
            <v:textpath style="font-family:&quot;Wingdings&quot;;font-size:9pt;font-weight:bold;v-text-kern:t;mso-text-shadow:auto" string=""/>
            <w10:wrap anchorx="page"/>
          </v:shape>
        </w:pict>
      </w:r>
      <w:r w:rsidRPr="00EB41F8">
        <w:pict>
          <v:shape id="_x0000_s1082" type="#_x0000_t136" style="position:absolute;left:0;text-align:left;margin-left:325.15pt;margin-top:-72.3pt;width:10.2pt;height:9.7pt;rotation:355;z-index:15751168;mso-position-horizontal-relative:page" fillcolor="#23201d" stroked="f">
            <o:extrusion v:ext="view" autorotationcenter="t"/>
            <v:textpath style="font-family:&quot;Wingdings&quot;;font-size:9pt;font-weight:bold;v-text-kern:t;mso-text-shadow:auto" string=""/>
            <w10:wrap anchorx="page"/>
          </v:shape>
        </w:pict>
      </w:r>
      <w:r w:rsidR="00403155">
        <w:rPr>
          <w:rFonts w:ascii="Carlito"/>
          <w:b/>
          <w:sz w:val="46"/>
        </w:rPr>
        <w:t>PASHCHIMANCHAL VIDYUT VITRAN NIGAM</w:t>
      </w:r>
      <w:r w:rsidR="00403155">
        <w:rPr>
          <w:rFonts w:ascii="Carlito"/>
          <w:b/>
          <w:spacing w:val="-16"/>
          <w:sz w:val="46"/>
        </w:rPr>
        <w:t xml:space="preserve"> </w:t>
      </w:r>
      <w:r w:rsidR="00403155">
        <w:rPr>
          <w:rFonts w:ascii="Carlito"/>
          <w:b/>
          <w:sz w:val="46"/>
        </w:rPr>
        <w:t>LTD.</w:t>
      </w:r>
    </w:p>
    <w:p w:rsidR="00223CCE" w:rsidRDefault="00223CCE">
      <w:pPr>
        <w:pStyle w:val="BodyText"/>
        <w:rPr>
          <w:rFonts w:ascii="Carlito"/>
          <w:b/>
          <w:sz w:val="46"/>
        </w:rPr>
      </w:pPr>
    </w:p>
    <w:p w:rsidR="00223CCE" w:rsidRDefault="00403155">
      <w:pPr>
        <w:spacing w:before="318"/>
        <w:ind w:left="1709" w:right="1475"/>
        <w:jc w:val="center"/>
        <w:rPr>
          <w:rFonts w:ascii="Times New Roman"/>
          <w:b/>
          <w:sz w:val="44"/>
        </w:rPr>
      </w:pPr>
      <w:r>
        <w:rPr>
          <w:rFonts w:ascii="Times New Roman"/>
          <w:b/>
          <w:sz w:val="44"/>
        </w:rPr>
        <w:t>CONTRACT</w:t>
      </w:r>
      <w:r>
        <w:rPr>
          <w:rFonts w:ascii="Times New Roman"/>
          <w:b/>
          <w:spacing w:val="-7"/>
          <w:sz w:val="44"/>
        </w:rPr>
        <w:t xml:space="preserve"> </w:t>
      </w:r>
      <w:r>
        <w:rPr>
          <w:rFonts w:ascii="Times New Roman"/>
          <w:b/>
          <w:sz w:val="44"/>
        </w:rPr>
        <w:t>DOCUMENTS</w:t>
      </w:r>
    </w:p>
    <w:p w:rsidR="00223CCE" w:rsidRDefault="00403155">
      <w:pPr>
        <w:pStyle w:val="Heading1"/>
        <w:spacing w:before="273"/>
        <w:ind w:right="1467"/>
      </w:pPr>
      <w:r>
        <w:t>FOR</w:t>
      </w:r>
    </w:p>
    <w:p w:rsidR="00223CCE" w:rsidRDefault="00403155">
      <w:pPr>
        <w:spacing w:before="263"/>
        <w:ind w:left="1709" w:right="1473"/>
        <w:jc w:val="center"/>
        <w:rPr>
          <w:b/>
          <w:sz w:val="36"/>
        </w:rPr>
      </w:pPr>
      <w:r>
        <w:rPr>
          <w:b/>
          <w:sz w:val="36"/>
        </w:rPr>
        <w:t>EXECUTION OF CIVIL WORKS</w:t>
      </w:r>
    </w:p>
    <w:p w:rsidR="00223CCE" w:rsidRDefault="00223CCE">
      <w:pPr>
        <w:pStyle w:val="BodyText"/>
        <w:rPr>
          <w:b/>
          <w:sz w:val="40"/>
        </w:rPr>
      </w:pPr>
    </w:p>
    <w:p w:rsidR="00223CCE" w:rsidRDefault="00403155">
      <w:pPr>
        <w:spacing w:before="240" w:line="391" w:lineRule="auto"/>
        <w:ind w:left="1709" w:right="1469"/>
        <w:jc w:val="center"/>
        <w:rPr>
          <w:b/>
          <w:sz w:val="36"/>
        </w:rPr>
      </w:pPr>
      <w:r>
        <w:rPr>
          <w:b/>
          <w:sz w:val="36"/>
        </w:rPr>
        <w:t xml:space="preserve">Electricity Civil Distribution </w:t>
      </w:r>
      <w:r>
        <w:rPr>
          <w:b/>
          <w:spacing w:val="-3"/>
          <w:sz w:val="36"/>
        </w:rPr>
        <w:t xml:space="preserve">Circle </w:t>
      </w:r>
      <w:r>
        <w:rPr>
          <w:b/>
          <w:sz w:val="36"/>
        </w:rPr>
        <w:t>Victoria Park,</w:t>
      </w:r>
      <w:r>
        <w:rPr>
          <w:b/>
          <w:spacing w:val="2"/>
          <w:sz w:val="36"/>
        </w:rPr>
        <w:t xml:space="preserve"> </w:t>
      </w:r>
      <w:r>
        <w:rPr>
          <w:b/>
          <w:sz w:val="36"/>
        </w:rPr>
        <w:t>Meerut</w:t>
      </w:r>
    </w:p>
    <w:p w:rsidR="00223CCE" w:rsidRDefault="00223CCE">
      <w:pPr>
        <w:pStyle w:val="BodyText"/>
        <w:spacing w:before="5"/>
        <w:rPr>
          <w:b/>
          <w:sz w:val="38"/>
        </w:rPr>
      </w:pPr>
    </w:p>
    <w:p w:rsidR="00223CCE" w:rsidRDefault="00403155">
      <w:pPr>
        <w:spacing w:line="276" w:lineRule="auto"/>
        <w:ind w:left="2241" w:hanging="1801"/>
        <w:rPr>
          <w:rFonts w:ascii="Times New Roman" w:hAnsi="Times New Roman"/>
          <w:sz w:val="24"/>
        </w:rPr>
      </w:pPr>
      <w:r>
        <w:rPr>
          <w:rFonts w:ascii="Times New Roman" w:hAnsi="Times New Roman"/>
          <w:b/>
          <w:sz w:val="18"/>
        </w:rPr>
        <w:t xml:space="preserve">NAME OF WORK </w:t>
      </w:r>
      <w:r w:rsidR="0045377C">
        <w:rPr>
          <w:rFonts w:ascii="Times New Roman" w:hAnsi="Times New Roman"/>
          <w:b/>
          <w:sz w:val="18"/>
        </w:rPr>
        <w:t xml:space="preserve">- </w:t>
      </w:r>
      <w:r w:rsidR="00355AC7">
        <w:rPr>
          <w:rFonts w:ascii="Calibri" w:eastAsia="Calibri" w:hAnsi="Calibri"/>
          <w:bCs/>
          <w:sz w:val="24"/>
          <w:szCs w:val="24"/>
        </w:rPr>
        <w:t>Miscellaneous repair works of Control Room Building at 33/11 K.V. Sub-Station, Lisaad, Distt- Shamli</w:t>
      </w:r>
      <w:r w:rsidR="0045377C">
        <w:rPr>
          <w:sz w:val="23"/>
          <w:szCs w:val="24"/>
        </w:rPr>
        <w:t>.</w:t>
      </w:r>
    </w:p>
    <w:p w:rsidR="00223CCE" w:rsidRDefault="00223CCE">
      <w:pPr>
        <w:pStyle w:val="BodyText"/>
        <w:rPr>
          <w:rFonts w:ascii="Times New Roman"/>
          <w:sz w:val="26"/>
        </w:rPr>
      </w:pPr>
    </w:p>
    <w:p w:rsidR="00223CCE" w:rsidRDefault="00223CCE">
      <w:pPr>
        <w:pStyle w:val="BodyText"/>
        <w:rPr>
          <w:rFonts w:ascii="Times New Roman"/>
          <w:sz w:val="34"/>
        </w:rPr>
      </w:pPr>
    </w:p>
    <w:p w:rsidR="00223CCE" w:rsidRDefault="00403155">
      <w:pPr>
        <w:ind w:left="894"/>
        <w:rPr>
          <w:b/>
          <w:sz w:val="18"/>
        </w:rPr>
      </w:pPr>
      <w:r>
        <w:rPr>
          <w:b/>
          <w:sz w:val="18"/>
        </w:rPr>
        <w:t>NAME OF CONTRACTOR……………………………………………………………………………….</w:t>
      </w:r>
    </w:p>
    <w:p w:rsidR="00223CCE" w:rsidRDefault="00223CCE">
      <w:pPr>
        <w:rPr>
          <w:sz w:val="18"/>
        </w:rPr>
        <w:sectPr w:rsidR="00223CCE">
          <w:type w:val="continuous"/>
          <w:pgSz w:w="12240" w:h="15840"/>
          <w:pgMar w:top="0" w:right="880" w:bottom="280" w:left="1360" w:header="720" w:footer="720" w:gutter="0"/>
          <w:cols w:space="720"/>
        </w:sectPr>
      </w:pPr>
    </w:p>
    <w:p w:rsidR="00223CCE" w:rsidRDefault="00EB41F8">
      <w:pPr>
        <w:pStyle w:val="BodyText"/>
        <w:rPr>
          <w:b/>
        </w:rPr>
      </w:pPr>
      <w:r w:rsidRPr="00EB41F8">
        <w:lastRenderedPageBreak/>
        <w:pict>
          <v:shape id="_x0000_s1081" type="#_x0000_t136" style="position:absolute;margin-left:325.4pt;margin-top:20.3pt;width:8.65pt;height:9.75pt;rotation:6;z-index:15752704;mso-position-horizontal-relative:page;mso-position-vertical-relative:page" fillcolor="#23201d" stroked="f">
            <o:extrusion v:ext="view" autorotationcenter="t"/>
            <v:textpath style="font-family:&quot;Wingdings&quot;;font-size:9pt;font-weight:bold;v-text-kern:t;mso-text-shadow:auto" string=""/>
            <w10:wrap anchorx="page" anchory="page"/>
          </v:shape>
        </w:pict>
      </w:r>
      <w:r w:rsidRPr="00EB41F8">
        <w:pict>
          <v:shape id="_x0000_s1080" type="#_x0000_t136" style="position:absolute;margin-left:329.45pt;margin-top:21.05pt;width:10.4pt;height:9.75pt;rotation:12;z-index:15753728;mso-position-horizontal-relative:page;mso-position-vertical-relative:page" fillcolor="#23201d" stroked="f">
            <o:extrusion v:ext="view" autorotationcenter="t"/>
            <v:textpath style="font-family:&quot;Wingdings&quot;;font-size:9pt;font-weight:bold;v-text-kern:t;mso-text-shadow:auto" string=""/>
            <w10:wrap anchorx="page" anchory="page"/>
          </v:shape>
        </w:pict>
      </w:r>
      <w:r w:rsidRPr="00EB41F8">
        <w:pict>
          <v:shape id="_x0000_s1079" type="#_x0000_t136" style="position:absolute;margin-left:332.5pt;margin-top:23.1pt;width:14pt;height:9.75pt;rotation:18;z-index:15754752;mso-position-horizontal-relative:page;mso-position-vertical-relative:page" fillcolor="#23201d" stroked="f">
            <o:extrusion v:ext="view" autorotationcenter="t"/>
            <v:textpath style="font-family:&quot;Wingdings&quot;;font-size:9pt;font-weight:bold;v-text-kern:t;mso-text-shadow:auto" string=""/>
            <w10:wrap anchorx="page" anchory="page"/>
          </v:shape>
        </w:pict>
      </w:r>
      <w:r w:rsidRPr="00EB41F8">
        <w:pict>
          <v:shape id="_x0000_s1078" type="#_x0000_t136" style="position:absolute;margin-left:339.6pt;margin-top:26.05pt;width:9.05pt;height:9.75pt;rotation:26;z-index:15755776;mso-position-horizontal-relative:page;mso-position-vertical-relative:page" fillcolor="#23201d" stroked="f">
            <o:extrusion v:ext="view" autorotationcenter="t"/>
            <v:textpath style="font-family:&quot;Wingdings&quot;;font-size:9pt;font-weight:bold;v-text-kern:t;mso-text-shadow:auto" string=""/>
            <w10:wrap anchorx="page" anchory="page"/>
          </v:shape>
        </w:pict>
      </w:r>
      <w:r w:rsidRPr="00EB41F8">
        <w:pict>
          <v:shape id="_x0000_s1077" type="#_x0000_t136" style="position:absolute;margin-left:341.45pt;margin-top:27.7pt;width:9.8pt;height:9.75pt;rotation:31;z-index:15756800;mso-position-horizontal-relative:page;mso-position-vertical-relative:page" fillcolor="#23201d" stroked="f">
            <o:extrusion v:ext="view" autorotationcenter="t"/>
            <v:textpath style="font-family:&quot;Wingdings&quot;;font-size:9pt;font-weight:bold;v-text-kern:t;mso-text-shadow:auto" string=""/>
            <w10:wrap anchorx="page" anchory="page"/>
          </v:shape>
        </w:pict>
      </w:r>
      <w:r w:rsidRPr="00EB41F8">
        <w:pict>
          <v:shape id="_x0000_s1076" type="#_x0000_t136" style="position:absolute;margin-left:344.4pt;margin-top:30.8pt;width:10.3pt;height:9.75pt;rotation:41;z-index:15757824;mso-position-horizontal-relative:page;mso-position-vertical-relative:page" fillcolor="#23201d" stroked="f">
            <o:extrusion v:ext="view" autorotationcenter="t"/>
            <v:textpath style="font-family:&quot;Wingdings&quot;;font-size:9pt;font-weight:bold;v-text-kern:t;mso-text-shadow:auto" string=""/>
            <w10:wrap anchorx="page" anchory="page"/>
          </v:shape>
        </w:pict>
      </w:r>
      <w:r w:rsidRPr="00EB41F8">
        <w:pict>
          <v:shape id="_x0000_s1075" type="#_x0000_t136" style="position:absolute;margin-left:348.05pt;margin-top:34.4pt;width:10.15pt;height:9.75pt;rotation:48;z-index:15758848;mso-position-horizontal-relative:page;mso-position-vertical-relative:page" fillcolor="#23201d" stroked="f">
            <o:extrusion v:ext="view" autorotationcenter="t"/>
            <v:textpath style="font-family:&quot;Wingdings&quot;;font-size:9pt;font-weight:bold;v-text-kern:t;mso-text-shadow:auto" string=""/>
            <w10:wrap anchorx="page" anchory="page"/>
          </v:shape>
        </w:pict>
      </w:r>
      <w:r w:rsidRPr="00EB41F8">
        <w:pict>
          <v:shape id="_x0000_s1074" type="#_x0000_t136" style="position:absolute;margin-left:351.85pt;margin-top:39.65pt;width:9.2pt;height:9.75pt;rotation:56;z-index:15759872;mso-position-horizontal-relative:page;mso-position-vertical-relative:page" fillcolor="#23201d" stroked="f">
            <o:extrusion v:ext="view" autorotationcenter="t"/>
            <v:textpath style="font-family:&quot;Wingdings&quot;;font-size:9pt;font-weight:bold;v-text-kern:t;mso-text-shadow:auto" string=""/>
            <w10:wrap anchorx="page" anchory="page"/>
          </v:shape>
        </w:pict>
      </w:r>
      <w:r w:rsidRPr="00EB41F8">
        <w:pict>
          <v:shape id="_x0000_s1073" type="#_x0000_t136" style="position:absolute;margin-left:352.35pt;margin-top:42.7pt;width:10.3pt;height:9.75pt;rotation:63;z-index:15760896;mso-position-horizontal-relative:page;mso-position-vertical-relative:page" fillcolor="#23201d" stroked="f">
            <o:extrusion v:ext="view" autorotationcenter="t"/>
            <v:textpath style="font-family:&quot;Wingdings&quot;;font-size:9pt;font-weight:bold;v-text-kern:t;mso-text-shadow:auto" string=""/>
            <w10:wrap anchorx="page" anchory="page"/>
          </v:shape>
        </w:pict>
      </w:r>
      <w:r w:rsidRPr="00EB41F8">
        <w:pict>
          <v:shape id="_x0000_s1072" type="#_x0000_t136" style="position:absolute;margin-left:354.3pt;margin-top:46.4pt;width:9.2pt;height:9.75pt;rotation:67;z-index:15761408;mso-position-horizontal-relative:page;mso-position-vertical-relative:page" fillcolor="#23201d" stroked="f">
            <o:extrusion v:ext="view" autorotationcenter="t"/>
            <v:textpath style="font-family:&quot;Wingdings&quot;;font-size:9pt;font-weight:bold;v-text-kern:t;mso-text-shadow:auto" string=""/>
            <w10:wrap anchorx="page" anchory="page"/>
          </v:shape>
        </w:pict>
      </w:r>
      <w:r w:rsidRPr="00EB41F8">
        <w:pict>
          <v:shape id="_x0000_s1071" type="#_x0000_t136" style="position:absolute;margin-left:354.6pt;margin-top:49.3pt;width:10.15pt;height:9.75pt;rotation:73;z-index:15761920;mso-position-horizontal-relative:page;mso-position-vertical-relative:page" fillcolor="#23201d" stroked="f">
            <o:extrusion v:ext="view" autorotationcenter="t"/>
            <v:textpath style="font-family:&quot;Wingdings&quot;;font-size:9pt;font-weight:bold;v-text-kern:t;mso-text-shadow:auto" string=""/>
            <w10:wrap anchorx="page" anchory="page"/>
          </v:shape>
        </w:pict>
      </w:r>
      <w:r w:rsidRPr="00EB41F8">
        <w:pict>
          <v:shape id="_x0000_s1070" type="#_x0000_t136" style="position:absolute;margin-left:356.1pt;margin-top:53.45pt;width:7.45pt;height:9.75pt;rotation:82;z-index:15762432;mso-position-horizontal-relative:page;mso-position-vertical-relative:page" fillcolor="#23201d" stroked="f">
            <o:extrusion v:ext="view" autorotationcenter="t"/>
            <v:textpath style="font-family:&quot;Wingdings&quot;;font-size:9pt;font-weight:bold;v-text-kern:t;mso-text-shadow:auto" string=""/>
            <w10:wrap anchorx="page" anchory="page"/>
          </v:shape>
        </w:pict>
      </w:r>
      <w:r w:rsidRPr="00EB41F8">
        <w:pict>
          <v:shape id="_x0000_s1069" type="#_x0000_t136" style="position:absolute;margin-left:358.2pt;margin-top:55.1pt;width:4.65pt;height:9.75pt;rotation:84;z-index:15762944;mso-position-horizontal-relative:page;mso-position-vertical-relative:page" fillcolor="#23201d" stroked="f">
            <o:extrusion v:ext="view" autorotationcenter="t"/>
            <v:textpath style="font-family:&quot;Wingdings&quot;;font-size:9pt;font-weight:bold;v-text-kern:t;mso-text-shadow:auto" string=""/>
            <w10:wrap anchorx="page" anchory="page"/>
          </v:shape>
        </w:pict>
      </w:r>
      <w:r w:rsidRPr="00EB41F8">
        <w:pict>
          <v:shape id="_x0000_s1068" type="#_x0000_t136" style="position:absolute;margin-left:283.2pt;margin-top:53.15pt;width:7.6pt;height:9.75pt;rotation:272;z-index:15763968;mso-position-horizontal-relative:page;mso-position-vertical-relative:page" fillcolor="#23201d" stroked="f">
            <o:extrusion v:ext="view" autorotationcenter="t"/>
            <v:textpath style="font-family:&quot;Wingdings&quot;;font-size:9pt;font-weight:bold;v-text-kern:t;mso-text-shadow:auto" string=""/>
            <w10:wrap anchorx="page" anchory="page"/>
          </v:shape>
        </w:pict>
      </w:r>
      <w:r w:rsidRPr="00EB41F8">
        <w:pict>
          <v:shape id="_x0000_s1067" type="#_x0000_t136" style="position:absolute;margin-left:282.85pt;margin-top:48.3pt;width:9.2pt;height:9.75pt;rotation:278;z-index:15764480;mso-position-horizontal-relative:page;mso-position-vertical-relative:page" fillcolor="#23201d" stroked="f">
            <o:extrusion v:ext="view" autorotationcenter="t"/>
            <v:textpath style="font-family:&quot;Wingdings&quot;;font-size:9pt;font-weight:bold;v-text-kern:t;mso-text-shadow:auto" string=""/>
            <w10:wrap anchorx="page" anchory="page"/>
          </v:shape>
        </w:pict>
      </w:r>
      <w:r w:rsidRPr="00EB41F8">
        <w:pict>
          <v:shape id="_x0000_s1066" type="#_x0000_t136" style="position:absolute;margin-left:286pt;margin-top:48.4pt;width:4.65pt;height:9.75pt;rotation:282;z-index:15764992;mso-position-horizontal-relative:page;mso-position-vertical-relative:page" fillcolor="#23201d" stroked="f">
            <o:extrusion v:ext="view" autorotationcenter="t"/>
            <v:textpath style="font-family:&quot;Wingdings&quot;;font-size:9pt;font-weight:bold;v-text-kern:t;mso-text-shadow:auto" string=""/>
            <w10:wrap anchorx="page" anchory="page"/>
          </v:shape>
        </w:pict>
      </w:r>
      <w:r w:rsidRPr="00EB41F8">
        <w:pict>
          <v:shape id="_x0000_s1065" type="#_x0000_t136" style="position:absolute;margin-left:285pt;margin-top:43.15pt;width:8.85pt;height:9.75pt;rotation:290;z-index:15765504;mso-position-horizontal-relative:page;mso-position-vertical-relative:page" fillcolor="#23201d" stroked="f">
            <o:extrusion v:ext="view" autorotationcenter="t"/>
            <v:textpath style="font-family:&quot;Wingdings&quot;;font-size:9pt;font-weight:bold;v-text-kern:t;mso-text-shadow:auto" string=""/>
            <w10:wrap anchorx="page" anchory="page"/>
          </v:shape>
        </w:pict>
      </w:r>
      <w:r w:rsidRPr="00EB41F8">
        <w:pict>
          <v:shape id="_x0000_s1064" type="#_x0000_t136" style="position:absolute;margin-left:287.4pt;margin-top:37.55pt;width:9.95pt;height:9.75pt;rotation:297;z-index:15766016;mso-position-horizontal-relative:page;mso-position-vertical-relative:page" fillcolor="#23201d" stroked="f">
            <o:extrusion v:ext="view" autorotationcenter="t"/>
            <v:textpath style="font-family:&quot;Wingdings&quot;;font-size:9pt;font-weight:bold;v-text-kern:t;mso-text-shadow:auto" string=""/>
            <w10:wrap anchorx="page" anchory="page"/>
          </v:shape>
        </w:pict>
      </w:r>
      <w:r w:rsidRPr="00EB41F8">
        <w:pict>
          <v:shape id="_x0000_s1063" type="#_x0000_t136" style="position:absolute;margin-left:290.7pt;margin-top:31.45pt;width:10.8pt;height:9.75pt;rotation:304;z-index:15767040;mso-position-horizontal-relative:page;mso-position-vertical-relative:page" fillcolor="#23201d" stroked="f">
            <o:extrusion v:ext="view" autorotationcenter="t"/>
            <v:textpath style="font-family:&quot;Wingdings&quot;;font-size:9pt;font-weight:bold;v-text-kern:t;mso-text-shadow:auto" string=""/>
            <w10:wrap anchorx="page" anchory="page"/>
          </v:shape>
        </w:pict>
      </w:r>
      <w:r w:rsidRPr="00EB41F8">
        <w:pict>
          <v:shape id="_x0000_s1062" type="#_x0000_t136" style="position:absolute;margin-left:291.75pt;margin-top:32.2pt;width:8.65pt;height:9.75pt;rotation:308;z-index:15767552;mso-position-horizontal-relative:page;mso-position-vertical-relative:page" fillcolor="#23201d" stroked="f">
            <o:extrusion v:ext="view" autorotationcenter="t"/>
            <v:textpath style="font-family:&quot;Wingdings&quot;;font-size:9pt;font-weight:bold;v-text-kern:t;mso-text-shadow:auto" string=""/>
            <w10:wrap anchorx="page" anchory="page"/>
          </v:shape>
        </w:pict>
      </w:r>
      <w:r w:rsidRPr="00EB41F8">
        <w:pict>
          <v:shape id="_x0000_s1061" type="#_x0000_t136" style="position:absolute;margin-left:295.25pt;margin-top:27.9pt;width:10.3pt;height:9.75pt;rotation:317;z-index:15768576;mso-position-horizontal-relative:page;mso-position-vertical-relative:page" fillcolor="#23201d" stroked="f">
            <o:extrusion v:ext="view" autorotationcenter="t"/>
            <v:textpath style="font-family:&quot;Wingdings&quot;;font-size:9pt;font-weight:bold;v-text-kern:t;mso-text-shadow:auto" string=""/>
            <w10:wrap anchorx="page" anchory="page"/>
          </v:shape>
        </w:pict>
      </w:r>
      <w:r w:rsidRPr="00EB41F8">
        <w:pict>
          <v:shape id="_x0000_s1060" type="#_x0000_t136" style="position:absolute;margin-left:301pt;margin-top:24.65pt;width:9.05pt;height:9.75pt;rotation:325;z-index:15769600;mso-position-horizontal-relative:page;mso-position-vertical-relative:page" fillcolor="#23201d" stroked="f">
            <o:extrusion v:ext="view" autorotationcenter="t"/>
            <v:textpath style="font-family:&quot;Wingdings&quot;;font-size:9pt;font-weight:bold;v-text-kern:t;mso-text-shadow:auto" string=""/>
            <w10:wrap anchorx="page" anchory="page"/>
          </v:shape>
        </w:pict>
      </w:r>
      <w:r w:rsidRPr="00EB41F8">
        <w:pict>
          <v:shape id="_x0000_s1059" type="#_x0000_t136" style="position:absolute;margin-left:303.35pt;margin-top:23.95pt;width:8.85pt;height:9.75pt;rotation:331;z-index:15770112;mso-position-horizontal-relative:page;mso-position-vertical-relative:page" fillcolor="#23201d" stroked="f">
            <o:extrusion v:ext="view" autorotationcenter="t"/>
            <v:textpath style="font-family:&quot;Wingdings&quot;;font-size:9pt;font-weight:bold;v-text-kern:t;mso-text-shadow:auto" string=""/>
            <w10:wrap anchorx="page" anchory="page"/>
          </v:shape>
        </w:pict>
      </w:r>
      <w:r w:rsidRPr="00EB41F8">
        <w:pict>
          <v:shape id="_x0000_s1058" type="#_x0000_t136" style="position:absolute;margin-left:307.1pt;margin-top:22.4pt;width:8.65pt;height:9.75pt;rotation:339;z-index:15771136;mso-position-horizontal-relative:page;mso-position-vertical-relative:page" fillcolor="#23201d" stroked="f">
            <o:extrusion v:ext="view" autorotationcenter="t"/>
            <v:textpath style="font-family:&quot;Wingdings&quot;;font-size:9pt;font-weight:bold;v-text-kern:t;mso-text-shadow:auto" string=""/>
            <w10:wrap anchorx="page" anchory="page"/>
          </v:shape>
        </w:pict>
      </w:r>
      <w:r w:rsidRPr="00EB41F8">
        <w:pict>
          <v:shape id="_x0000_s1057" type="#_x0000_t136" style="position:absolute;margin-left:312.1pt;margin-top:20.55pt;width:8.65pt;height:9.75pt;rotation:341;z-index:15771648;mso-position-horizontal-relative:page;mso-position-vertical-relative:page" fillcolor="#23201d" stroked="f">
            <o:extrusion v:ext="view" autorotationcenter="t"/>
            <v:textpath style="font-family:&quot;Wingdings&quot;;font-size:9pt;font-weight:bold;v-text-kern:t;mso-text-shadow:auto" string=""/>
            <w10:wrap anchorx="page" anchory="page"/>
          </v:shape>
        </w:pict>
      </w:r>
      <w:r w:rsidRPr="00EB41F8">
        <w:pict>
          <v:shape id="_x0000_s1056" type="#_x0000_t136" style="position:absolute;margin-left:312.3pt;margin-top:20.8pt;width:8.85pt;height:9.75pt;rotation:346;z-index:15772160;mso-position-horizontal-relative:page;mso-position-vertical-relative:page" fillcolor="#23201d" stroked="f">
            <o:extrusion v:ext="view" autorotationcenter="t"/>
            <v:textpath style="font-family:&quot;Wingdings&quot;;font-size:9pt;font-weight:bold;v-text-kern:t;mso-text-shadow:auto" string=""/>
            <w10:wrap anchorx="page" anchory="page"/>
          </v:shape>
        </w:pict>
      </w:r>
      <w:r w:rsidRPr="00EB41F8">
        <w:pict>
          <v:shape id="_x0000_s1055" type="#_x0000_t136" style="position:absolute;margin-left:318.85pt;margin-top:19.4pt;width:9.05pt;height:9.75pt;rotation:354;z-index:15773184;mso-position-horizontal-relative:page;mso-position-vertical-relative:page" fillcolor="#23201d" stroked="f">
            <o:extrusion v:ext="view" autorotationcenter="t"/>
            <v:textpath style="font-family:&quot;Wingdings&quot;;font-size:9pt;font-weight:bold;v-text-kern:t;mso-text-shadow:auto" string=""/>
            <w10:wrap anchorx="page" anchory="page"/>
          </v:shape>
        </w:pict>
      </w:r>
    </w:p>
    <w:p w:rsidR="00223CCE" w:rsidRDefault="00223CCE">
      <w:pPr>
        <w:pStyle w:val="BodyText"/>
        <w:rPr>
          <w:b/>
        </w:rPr>
      </w:pPr>
    </w:p>
    <w:p w:rsidR="00223CCE" w:rsidRDefault="00223CCE">
      <w:pPr>
        <w:pStyle w:val="BodyText"/>
        <w:rPr>
          <w:b/>
        </w:rPr>
      </w:pPr>
    </w:p>
    <w:p w:rsidR="00223CCE" w:rsidRDefault="00223CCE">
      <w:pPr>
        <w:pStyle w:val="BodyText"/>
        <w:rPr>
          <w:b/>
        </w:rPr>
      </w:pPr>
    </w:p>
    <w:p w:rsidR="00223CCE" w:rsidRDefault="00223CCE">
      <w:pPr>
        <w:pStyle w:val="BodyText"/>
        <w:rPr>
          <w:b/>
        </w:rPr>
      </w:pPr>
    </w:p>
    <w:p w:rsidR="00223CCE" w:rsidRDefault="00223CCE">
      <w:pPr>
        <w:pStyle w:val="BodyText"/>
        <w:rPr>
          <w:b/>
        </w:rPr>
      </w:pPr>
    </w:p>
    <w:p w:rsidR="00223CCE" w:rsidRDefault="00223CCE">
      <w:pPr>
        <w:pStyle w:val="BodyText"/>
        <w:rPr>
          <w:b/>
        </w:rPr>
      </w:pPr>
    </w:p>
    <w:p w:rsidR="00223CCE" w:rsidRDefault="00223CCE">
      <w:pPr>
        <w:pStyle w:val="BodyText"/>
        <w:rPr>
          <w:b/>
        </w:rPr>
      </w:pPr>
    </w:p>
    <w:p w:rsidR="00223CCE" w:rsidRDefault="00223CCE">
      <w:pPr>
        <w:pStyle w:val="BodyText"/>
        <w:rPr>
          <w:b/>
        </w:rPr>
      </w:pPr>
    </w:p>
    <w:p w:rsidR="00223CCE" w:rsidRDefault="00223CCE">
      <w:pPr>
        <w:pStyle w:val="BodyText"/>
        <w:rPr>
          <w:b/>
        </w:rPr>
      </w:pPr>
    </w:p>
    <w:p w:rsidR="00223CCE" w:rsidRDefault="00223CCE">
      <w:pPr>
        <w:pStyle w:val="BodyText"/>
        <w:rPr>
          <w:b/>
        </w:rPr>
      </w:pPr>
    </w:p>
    <w:p w:rsidR="00223CCE" w:rsidRDefault="00223CCE">
      <w:pPr>
        <w:pStyle w:val="BodyText"/>
        <w:rPr>
          <w:b/>
        </w:rPr>
      </w:pPr>
    </w:p>
    <w:p w:rsidR="00223CCE" w:rsidRDefault="00223CCE">
      <w:pPr>
        <w:pStyle w:val="BodyText"/>
        <w:rPr>
          <w:b/>
        </w:rPr>
      </w:pPr>
    </w:p>
    <w:p w:rsidR="00223CCE" w:rsidRDefault="00223CCE">
      <w:pPr>
        <w:pStyle w:val="BodyText"/>
        <w:spacing w:before="9"/>
        <w:rPr>
          <w:b/>
          <w:sz w:val="24"/>
        </w:rPr>
      </w:pPr>
    </w:p>
    <w:p w:rsidR="00223CCE" w:rsidRDefault="00EB41F8" w:rsidP="006B71D3">
      <w:pPr>
        <w:pStyle w:val="Title"/>
        <w:spacing w:line="350" w:lineRule="auto"/>
        <w:ind w:left="1440" w:right="1450" w:firstLine="39"/>
        <w:jc w:val="center"/>
      </w:pPr>
      <w:r>
        <w:pict>
          <v:group id="_x0000_s1052" style="position:absolute;left:0;text-align:left;margin-left:281.45pt;margin-top:-145.4pt;width:84.3pt;height:85.15pt;z-index:15752192;mso-position-horizontal-relative:page" coordorigin="5629,-2908" coordsize="1686,1703">
            <v:shape id="_x0000_s1054" type="#_x0000_t75" style="position:absolute;left:5629;top:-2891;width:1686;height:1686">
              <v:imagedata r:id="rId7" o:title=""/>
            </v:shape>
            <v:shape id="_x0000_s1053" type="#_x0000_t202" style="position:absolute;left:6400;top:-2908;width:217;height:259" filled="f" stroked="f">
              <v:textbox inset="0,0,0,0">
                <w:txbxContent>
                  <w:p w:rsidR="00223CCE" w:rsidRDefault="00403155">
                    <w:pPr>
                      <w:spacing w:before="27"/>
                      <w:ind w:left="20"/>
                      <w:rPr>
                        <w:rFonts w:ascii="Wingdings" w:hAnsi="Wingdings"/>
                        <w:b/>
                        <w:sz w:val="19"/>
                      </w:rPr>
                    </w:pPr>
                    <w:r>
                      <w:rPr>
                        <w:rFonts w:ascii="Wingdings" w:hAnsi="Wingdings"/>
                        <w:b/>
                        <w:color w:val="23201D"/>
                        <w:w w:val="102"/>
                        <w:sz w:val="19"/>
                      </w:rPr>
                      <w:t></w:t>
                    </w:r>
                  </w:p>
                </w:txbxContent>
              </v:textbox>
            </v:shape>
            <w10:wrap anchorx="page"/>
          </v:group>
        </w:pict>
      </w:r>
      <w:r>
        <w:pict>
          <v:shape id="_x0000_s1051" type="#_x0000_t136" style="position:absolute;left:0;text-align:left;margin-left:317.1pt;margin-top:-72.95pt;width:9.35pt;height:9.7pt;rotation:7;z-index:15753216;mso-position-horizontal-relative:page" fillcolor="#23201d" stroked="f">
            <o:extrusion v:ext="view" autorotationcenter="t"/>
            <v:textpath style="font-family:&quot;Wingdings&quot;;font-size:9pt;font-weight:bold;v-text-kern:t;mso-text-shadow:auto" string=""/>
            <w10:wrap anchorx="page"/>
          </v:shape>
        </w:pict>
      </w:r>
      <w:r>
        <w:pict>
          <v:shape id="_x0000_s1050" type="#_x0000_t136" style="position:absolute;left:0;text-align:left;margin-left:313.4pt;margin-top:-73.35pt;width:10.35pt;height:9.7pt;rotation:12;z-index:15754240;mso-position-horizontal-relative:page" fillcolor="#23201d" stroked="f">
            <o:extrusion v:ext="view" autorotationcenter="t"/>
            <v:textpath style="font-family:&quot;Wingdings&quot;;font-size:9pt;font-weight:bold;v-text-kern:t;mso-text-shadow:auto" string=""/>
            <w10:wrap anchorx="page"/>
          </v:shape>
        </w:pict>
      </w:r>
      <w:r>
        <w:pict>
          <v:shape id="_x0000_s1049" type="#_x0000_t136" style="position:absolute;left:0;text-align:left;margin-left:309.05pt;margin-top:-74.95pt;width:7.25pt;height:9.7pt;rotation:22;z-index:15755264;mso-position-horizontal-relative:page" fillcolor="#23201d" stroked="f">
            <o:extrusion v:ext="view" autorotationcenter="t"/>
            <v:textpath style="font-family:&quot;Wingdings&quot;;font-size:9pt;font-weight:bold;v-text-kern:t;mso-text-shadow:auto" string=""/>
            <w10:wrap anchorx="page"/>
          </v:shape>
        </w:pict>
      </w:r>
      <w:r>
        <w:pict>
          <v:shape id="_x0000_s1048" type="#_x0000_t136" style="position:absolute;left:0;text-align:left;margin-left:303.25pt;margin-top:-76.85pt;width:8.85pt;height:9.7pt;rotation:29;z-index:15756288;mso-position-horizontal-relative:page" fillcolor="#23201d" stroked="f">
            <o:extrusion v:ext="view" autorotationcenter="t"/>
            <v:textpath style="font-family:&quot;Wingdings&quot;;font-size:9pt;font-weight:bold;v-text-kern:t;mso-text-shadow:auto" string="‚"/>
            <w10:wrap anchorx="page"/>
          </v:shape>
        </w:pict>
      </w:r>
      <w:r>
        <w:pict>
          <v:shape id="_x0000_s1047" type="#_x0000_t136" style="position:absolute;left:0;text-align:left;margin-left:303.4pt;margin-top:-76.25pt;width:8.65pt;height:9.7pt;rotation:36;z-index:15757312;mso-position-horizontal-relative:page" fillcolor="#23201d" stroked="f">
            <o:extrusion v:ext="view" autorotationcenter="t"/>
            <v:textpath style="font-family:&quot;Wingdings&quot;;font-size:9pt;font-weight:bold;v-text-kern:t;mso-text-shadow:auto" string=""/>
            <w10:wrap anchorx="page"/>
          </v:shape>
        </w:pict>
      </w:r>
      <w:r>
        <w:pict>
          <v:shape id="_x0000_s1046" type="#_x0000_t136" style="position:absolute;left:0;text-align:left;margin-left:297.7pt;margin-top:-80.7pt;width:7.55pt;height:9.7pt;rotation:44;z-index:15758336;mso-position-horizontal-relative:page" fillcolor="#23201d" stroked="f">
            <o:extrusion v:ext="view" autorotationcenter="t"/>
            <v:textpath style="font-family:&quot;Wingdings&quot;;font-size:9pt;font-weight:bold;v-text-kern:t;mso-text-shadow:auto" string=""/>
            <w10:wrap anchorx="page"/>
          </v:shape>
        </w:pict>
      </w:r>
      <w:r>
        <w:pict>
          <v:shape id="_x0000_s1045" type="#_x0000_t136" style="position:absolute;left:0;text-align:left;margin-left:293.4pt;margin-top:-84.35pt;width:8.85pt;height:9.7pt;rotation:52;z-index:15759360;mso-position-horizontal-relative:page" fillcolor="#23201d" stroked="f">
            <o:extrusion v:ext="view" autorotationcenter="t"/>
            <v:textpath style="font-family:&quot;Wingdings&quot;;font-size:9pt;font-weight:bold;v-text-kern:t;mso-text-shadow:auto" string="‚"/>
            <w10:wrap anchorx="page"/>
          </v:shape>
        </w:pict>
      </w:r>
      <w:r>
        <w:pict>
          <v:shape id="_x0000_s1044" type="#_x0000_t136" style="position:absolute;left:0;text-align:left;margin-left:291.25pt;margin-top:-87.5pt;width:9.25pt;height:9.7pt;rotation:58;z-index:15760384;mso-position-horizontal-relative:page" fillcolor="#23201d" stroked="f">
            <o:extrusion v:ext="view" autorotationcenter="t"/>
            <v:textpath style="font-family:&quot;Wingdings&quot;;font-size:9pt;font-weight:bold;v-text-kern:t;mso-text-shadow:auto" string=""/>
            <w10:wrap anchorx="page"/>
          </v:shape>
        </w:pict>
      </w:r>
      <w:r>
        <w:pict>
          <v:shape id="_x0000_s1043" type="#_x0000_t136" style="position:absolute;left:0;text-align:left;margin-left:355.15pt;margin-top:-104.1pt;width:10.8pt;height:9.75pt;rotation:88;z-index:15763456;mso-position-horizontal-relative:page" fillcolor="#23201d" stroked="f">
            <o:extrusion v:ext="view" autorotationcenter="t"/>
            <v:textpath style="font-family:&quot;Wingdings&quot;;font-size:9pt;font-weight:bold;v-text-kern:t;mso-text-shadow:auto" string=""/>
            <w10:wrap anchorx="page"/>
          </v:shape>
        </w:pict>
      </w:r>
      <w:r>
        <w:pict>
          <v:shape id="_x0000_s1042" type="#_x0000_t136" style="position:absolute;left:0;text-align:left;margin-left:348.4pt;margin-top:-90.8pt;width:9.95pt;height:9.7pt;rotation:302;z-index:15766528;mso-position-horizontal-relative:page" fillcolor="#23201d" stroked="f">
            <o:extrusion v:ext="view" autorotationcenter="t"/>
            <v:textpath style="font-family:&quot;Wingdings&quot;;font-size:9pt;font-weight:bold;v-text-kern:t;mso-text-shadow:auto" string=""/>
            <w10:wrap anchorx="page"/>
          </v:shape>
        </w:pict>
      </w:r>
      <w:r>
        <w:pict>
          <v:shape id="_x0000_s1041" type="#_x0000_t136" style="position:absolute;left:0;text-align:left;margin-left:344.95pt;margin-top:-84.1pt;width:7.9pt;height:9.7pt;rotation:314;z-index:15768064;mso-position-horizontal-relative:page" fillcolor="#23201d" stroked="f">
            <o:extrusion v:ext="view" autorotationcenter="t"/>
            <v:textpath style="font-family:&quot;Wingdings&quot;;font-size:9pt;font-weight:bold;v-text-kern:t;mso-text-shadow:auto" string=""/>
            <w10:wrap anchorx="page"/>
          </v:shape>
        </w:pict>
      </w:r>
      <w:r>
        <w:pict>
          <v:shape id="_x0000_s1040" type="#_x0000_t136" style="position:absolute;left:0;text-align:left;margin-left:341.2pt;margin-top:-81pt;width:7.55pt;height:9.7pt;rotation:324;z-index:15769088;mso-position-horizontal-relative:page" fillcolor="#23201d" stroked="f">
            <o:extrusion v:ext="view" autorotationcenter="t"/>
            <v:textpath style="font-family:&quot;Wingdings&quot;;font-size:9pt;font-weight:bold;v-text-kern:t;mso-text-shadow:auto" string=""/>
            <w10:wrap anchorx="page"/>
          </v:shape>
        </w:pict>
      </w:r>
      <w:r>
        <w:pict>
          <v:shape id="_x0000_s1039" type="#_x0000_t136" style="position:absolute;left:0;text-align:left;margin-left:337.6pt;margin-top:-78.4pt;width:9.45pt;height:9.7pt;rotation:331;z-index:15770624;mso-position-horizontal-relative:page" fillcolor="#23201d" stroked="f">
            <o:extrusion v:ext="view" autorotationcenter="t"/>
            <v:textpath style="font-family:&quot;Wingdings&quot;;font-size:9pt;font-weight:bold;v-text-kern:t;mso-text-shadow:auto" string=""/>
            <w10:wrap anchorx="page"/>
          </v:shape>
        </w:pict>
      </w:r>
      <w:r>
        <w:pict>
          <v:shape id="_x0000_s1038" type="#_x0000_t136" style="position:absolute;left:0;text-align:left;margin-left:329.35pt;margin-top:-74.6pt;width:9.35pt;height:9.7pt;rotation:348;z-index:15772672;mso-position-horizontal-relative:page" fillcolor="#23201d" stroked="f">
            <o:extrusion v:ext="view" autorotationcenter="t"/>
            <v:textpath style="font-family:&quot;Wingdings&quot;;font-size:9pt;font-weight:bold;v-text-kern:t;mso-text-shadow:auto" string=""/>
            <w10:wrap anchorx="page"/>
          </v:shape>
        </w:pict>
      </w:r>
      <w:r>
        <w:pict>
          <v:shape id="_x0000_s1037" type="#_x0000_t136" style="position:absolute;left:0;text-align:left;margin-left:325.15pt;margin-top:-74.05pt;width:10.2pt;height:9.7pt;rotation:355;z-index:15773696;mso-position-horizontal-relative:page" fillcolor="#23201d" stroked="f">
            <o:extrusion v:ext="view" autorotationcenter="t"/>
            <v:textpath style="font-family:&quot;Wingdings&quot;;font-size:9pt;font-weight:bold;v-text-kern:t;mso-text-shadow:auto" string=""/>
            <w10:wrap anchorx="page"/>
          </v:shape>
        </w:pict>
      </w:r>
      <w:r w:rsidR="00403155">
        <w:t>PASHCHIMANCHAL VIDYUT VITRAN NIGAM LTD.</w:t>
      </w:r>
    </w:p>
    <w:p w:rsidR="00223CCE" w:rsidRDefault="00223CCE">
      <w:pPr>
        <w:pStyle w:val="BodyText"/>
        <w:spacing w:before="6"/>
        <w:rPr>
          <w:rFonts w:ascii="Carlito"/>
          <w:b/>
          <w:sz w:val="71"/>
        </w:rPr>
      </w:pPr>
    </w:p>
    <w:p w:rsidR="00223CCE" w:rsidRDefault="00403155">
      <w:pPr>
        <w:pStyle w:val="Heading1"/>
        <w:spacing w:line="391" w:lineRule="auto"/>
      </w:pPr>
      <w:r>
        <w:t>Electricity Civil Distribution Circle Meerut</w:t>
      </w:r>
    </w:p>
    <w:p w:rsidR="00223CCE" w:rsidRDefault="00223CCE">
      <w:pPr>
        <w:pStyle w:val="BodyText"/>
        <w:rPr>
          <w:b/>
          <w:sz w:val="40"/>
        </w:rPr>
      </w:pPr>
    </w:p>
    <w:p w:rsidR="00223CCE" w:rsidRDefault="00223CCE">
      <w:pPr>
        <w:pStyle w:val="BodyText"/>
        <w:spacing w:before="8"/>
        <w:rPr>
          <w:b/>
          <w:sz w:val="36"/>
        </w:rPr>
      </w:pPr>
    </w:p>
    <w:p w:rsidR="00223CCE" w:rsidRDefault="00403155">
      <w:pPr>
        <w:ind w:left="1709" w:right="1475"/>
        <w:jc w:val="center"/>
        <w:rPr>
          <w:rFonts w:ascii="Times New Roman"/>
          <w:b/>
          <w:sz w:val="44"/>
        </w:rPr>
      </w:pPr>
      <w:r>
        <w:rPr>
          <w:rFonts w:ascii="Times New Roman"/>
          <w:b/>
          <w:sz w:val="44"/>
        </w:rPr>
        <w:t>CONTRACT DOCUMENTS</w:t>
      </w:r>
    </w:p>
    <w:p w:rsidR="00223CCE" w:rsidRDefault="00223CCE">
      <w:pPr>
        <w:pStyle w:val="BodyText"/>
        <w:rPr>
          <w:rFonts w:ascii="Times New Roman"/>
          <w:b/>
          <w:sz w:val="48"/>
        </w:rPr>
      </w:pPr>
    </w:p>
    <w:p w:rsidR="00223CCE" w:rsidRDefault="00223CCE">
      <w:pPr>
        <w:pStyle w:val="BodyText"/>
        <w:rPr>
          <w:rFonts w:ascii="Times New Roman"/>
          <w:b/>
          <w:sz w:val="48"/>
        </w:rPr>
      </w:pPr>
    </w:p>
    <w:p w:rsidR="00223CCE" w:rsidRDefault="00223CCE">
      <w:pPr>
        <w:pStyle w:val="BodyText"/>
        <w:spacing w:before="10"/>
        <w:rPr>
          <w:rFonts w:ascii="Times New Roman"/>
          <w:b/>
          <w:sz w:val="41"/>
        </w:rPr>
      </w:pPr>
    </w:p>
    <w:p w:rsidR="00223CCE" w:rsidRDefault="00403155">
      <w:pPr>
        <w:pStyle w:val="Heading1"/>
        <w:spacing w:before="1" w:line="393" w:lineRule="auto"/>
        <w:ind w:left="4069" w:right="3828" w:firstLine="2"/>
      </w:pPr>
      <w:r>
        <w:t>FOR EXECUTION</w:t>
      </w:r>
      <w:r>
        <w:rPr>
          <w:w w:val="99"/>
        </w:rPr>
        <w:t xml:space="preserve"> </w:t>
      </w:r>
      <w:r>
        <w:t>OF</w:t>
      </w:r>
    </w:p>
    <w:p w:rsidR="00223CCE" w:rsidRDefault="00403155">
      <w:pPr>
        <w:spacing w:line="408" w:lineRule="exact"/>
        <w:ind w:left="1709" w:right="1468"/>
        <w:jc w:val="center"/>
        <w:rPr>
          <w:b/>
          <w:sz w:val="36"/>
        </w:rPr>
      </w:pPr>
      <w:r>
        <w:rPr>
          <w:b/>
          <w:sz w:val="36"/>
        </w:rPr>
        <w:t>CIVIL WORKS</w:t>
      </w:r>
    </w:p>
    <w:p w:rsidR="00223CCE" w:rsidRDefault="00223CCE">
      <w:pPr>
        <w:spacing w:line="408" w:lineRule="exact"/>
        <w:jc w:val="center"/>
        <w:rPr>
          <w:sz w:val="36"/>
        </w:rPr>
        <w:sectPr w:rsidR="00223CCE">
          <w:pgSz w:w="12240" w:h="15840"/>
          <w:pgMar w:top="0" w:right="880" w:bottom="280" w:left="1360" w:header="720" w:footer="720" w:gutter="0"/>
          <w:cols w:space="720"/>
        </w:sectPr>
      </w:pPr>
    </w:p>
    <w:p w:rsidR="00355AC7" w:rsidRPr="00355AC7" w:rsidRDefault="00403155" w:rsidP="00A070F7">
      <w:pPr>
        <w:pStyle w:val="ListParagraph"/>
        <w:numPr>
          <w:ilvl w:val="0"/>
          <w:numId w:val="20"/>
        </w:numPr>
        <w:tabs>
          <w:tab w:val="left" w:pos="1201"/>
          <w:tab w:val="left" w:pos="1202"/>
          <w:tab w:val="left" w:pos="4401"/>
          <w:tab w:val="left" w:pos="4761"/>
        </w:tabs>
        <w:spacing w:before="67"/>
        <w:ind w:hanging="762"/>
        <w:jc w:val="left"/>
        <w:rPr>
          <w:rFonts w:ascii="Times New Roman"/>
          <w:sz w:val="24"/>
        </w:rPr>
      </w:pPr>
      <w:r>
        <w:lastRenderedPageBreak/>
        <w:t>Name</w:t>
      </w:r>
      <w:r>
        <w:rPr>
          <w:spacing w:val="-13"/>
        </w:rPr>
        <w:t xml:space="preserve"> </w:t>
      </w:r>
      <w:r>
        <w:t>of work</w:t>
      </w:r>
      <w:r>
        <w:tab/>
      </w:r>
      <w:r>
        <w:rPr>
          <w:sz w:val="28"/>
        </w:rPr>
        <w:t>:</w:t>
      </w:r>
      <w:r>
        <w:rPr>
          <w:sz w:val="28"/>
        </w:rPr>
        <w:tab/>
      </w:r>
      <w:r w:rsidR="00355AC7">
        <w:rPr>
          <w:rFonts w:ascii="Calibri" w:eastAsia="Calibri" w:hAnsi="Calibri"/>
          <w:bCs/>
          <w:sz w:val="24"/>
          <w:szCs w:val="24"/>
        </w:rPr>
        <w:t xml:space="preserve">Miscellaneous repair works of Control Room Building </w:t>
      </w:r>
    </w:p>
    <w:p w:rsidR="00223CCE" w:rsidRDefault="00355AC7" w:rsidP="00355AC7">
      <w:pPr>
        <w:pStyle w:val="ListParagraph"/>
        <w:tabs>
          <w:tab w:val="left" w:pos="1201"/>
          <w:tab w:val="left" w:pos="1202"/>
          <w:tab w:val="left" w:pos="4401"/>
          <w:tab w:val="left" w:pos="4761"/>
        </w:tabs>
        <w:spacing w:before="67"/>
        <w:ind w:left="1212" w:firstLine="0"/>
        <w:jc w:val="right"/>
        <w:rPr>
          <w:rFonts w:ascii="Times New Roman"/>
          <w:sz w:val="24"/>
        </w:rPr>
      </w:pPr>
      <w:r>
        <w:rPr>
          <w:rFonts w:ascii="Calibri" w:eastAsia="Calibri" w:hAnsi="Calibri"/>
          <w:bCs/>
          <w:sz w:val="24"/>
          <w:szCs w:val="24"/>
        </w:rPr>
        <w:t>at 33/11 K.V. Sub-Station, Lisaad, Distt- Shamli</w:t>
      </w:r>
      <w:r w:rsidR="00323D96">
        <w:rPr>
          <w:sz w:val="23"/>
          <w:szCs w:val="24"/>
        </w:rPr>
        <w:t>.</w:t>
      </w:r>
      <w:r w:rsidR="00A070F7">
        <w:rPr>
          <w:rFonts w:ascii="Times New Roman" w:hAnsi="Times New Roman"/>
          <w:sz w:val="24"/>
        </w:rPr>
        <w:tab/>
      </w:r>
    </w:p>
    <w:p w:rsidR="00223CCE" w:rsidRDefault="00403155" w:rsidP="003D0B51">
      <w:pPr>
        <w:pStyle w:val="Heading2"/>
        <w:numPr>
          <w:ilvl w:val="0"/>
          <w:numId w:val="20"/>
        </w:numPr>
        <w:spacing w:before="200"/>
        <w:ind w:left="1260" w:hanging="810"/>
        <w:jc w:val="left"/>
        <w:rPr>
          <w:rFonts w:ascii="Carlito" w:hAnsi="Carlito"/>
        </w:rPr>
      </w:pPr>
      <w:r>
        <w:t>Name of</w:t>
      </w:r>
      <w:r>
        <w:rPr>
          <w:spacing w:val="-3"/>
        </w:rPr>
        <w:t xml:space="preserve"> </w:t>
      </w:r>
      <w:r>
        <w:t>contractor</w:t>
      </w:r>
      <w:r>
        <w:rPr>
          <w:spacing w:val="-2"/>
        </w:rPr>
        <w:t xml:space="preserve"> </w:t>
      </w:r>
      <w:r>
        <w:t>&amp;</w:t>
      </w:r>
      <w:r>
        <w:tab/>
      </w:r>
      <w:r w:rsidR="003D0B51">
        <w:tab/>
      </w:r>
      <w:r w:rsidR="00C95652">
        <w:t xml:space="preserve"> :     </w:t>
      </w:r>
      <w:r>
        <w:t>Shri/M/s</w:t>
      </w:r>
      <w:r>
        <w:rPr>
          <w:spacing w:val="-2"/>
        </w:rPr>
        <w:t xml:space="preserve"> </w:t>
      </w:r>
      <w:r>
        <w:t>……………………………………</w:t>
      </w:r>
    </w:p>
    <w:p w:rsidR="00223CCE" w:rsidRDefault="00223CCE">
      <w:pPr>
        <w:pStyle w:val="BodyText"/>
        <w:spacing w:before="10"/>
      </w:pPr>
    </w:p>
    <w:p w:rsidR="00223CCE" w:rsidRDefault="00403155">
      <w:pPr>
        <w:tabs>
          <w:tab w:val="left" w:pos="4761"/>
        </w:tabs>
        <w:spacing w:before="1"/>
        <w:ind w:left="1520"/>
      </w:pPr>
      <w:r>
        <w:rPr>
          <w:rFonts w:ascii="Carlito" w:hAnsi="Carlito"/>
        </w:rPr>
        <w:t>Address</w:t>
      </w:r>
      <w:r>
        <w:rPr>
          <w:rFonts w:ascii="Carlito" w:hAnsi="Carlito"/>
        </w:rPr>
        <w:tab/>
      </w:r>
      <w:r>
        <w:t>………………………………………………….</w:t>
      </w:r>
    </w:p>
    <w:p w:rsidR="00223CCE" w:rsidRDefault="00223CCE">
      <w:pPr>
        <w:pStyle w:val="BodyText"/>
        <w:spacing w:before="10"/>
        <w:rPr>
          <w:sz w:val="28"/>
        </w:rPr>
      </w:pPr>
    </w:p>
    <w:p w:rsidR="00223CCE" w:rsidRDefault="00403155">
      <w:pPr>
        <w:ind w:left="4761"/>
      </w:pPr>
      <w:r>
        <w:t>………………………………………………....</w:t>
      </w:r>
    </w:p>
    <w:p w:rsidR="00223CCE" w:rsidRDefault="00223CCE">
      <w:pPr>
        <w:pStyle w:val="BodyText"/>
        <w:spacing w:before="6"/>
        <w:rPr>
          <w:sz w:val="28"/>
        </w:rPr>
      </w:pPr>
    </w:p>
    <w:p w:rsidR="00223CCE" w:rsidRDefault="00403155">
      <w:pPr>
        <w:pStyle w:val="ListParagraph"/>
        <w:numPr>
          <w:ilvl w:val="0"/>
          <w:numId w:val="20"/>
        </w:numPr>
        <w:tabs>
          <w:tab w:val="left" w:pos="1520"/>
          <w:tab w:val="left" w:pos="1521"/>
          <w:tab w:val="left" w:pos="4401"/>
          <w:tab w:val="left" w:pos="4761"/>
        </w:tabs>
        <w:ind w:left="1520" w:hanging="1081"/>
        <w:jc w:val="left"/>
      </w:pPr>
      <w:r>
        <w:t>Estimated cost</w:t>
      </w:r>
      <w:r>
        <w:rPr>
          <w:spacing w:val="-4"/>
        </w:rPr>
        <w:t xml:space="preserve"> </w:t>
      </w:r>
      <w:r>
        <w:t>of</w:t>
      </w:r>
      <w:r>
        <w:rPr>
          <w:spacing w:val="1"/>
        </w:rPr>
        <w:t xml:space="preserve"> </w:t>
      </w:r>
      <w:r>
        <w:t>work</w:t>
      </w:r>
      <w:r>
        <w:tab/>
        <w:t>:</w:t>
      </w:r>
      <w:r>
        <w:tab/>
        <w:t>Rs………………………………………………</w:t>
      </w:r>
    </w:p>
    <w:p w:rsidR="00223CCE" w:rsidRDefault="00223CCE">
      <w:pPr>
        <w:pStyle w:val="BodyText"/>
        <w:spacing w:before="3"/>
        <w:rPr>
          <w:sz w:val="28"/>
        </w:rPr>
      </w:pPr>
    </w:p>
    <w:p w:rsidR="00223CCE" w:rsidRDefault="00403155">
      <w:pPr>
        <w:pStyle w:val="ListParagraph"/>
        <w:numPr>
          <w:ilvl w:val="0"/>
          <w:numId w:val="20"/>
        </w:numPr>
        <w:tabs>
          <w:tab w:val="left" w:pos="1520"/>
          <w:tab w:val="left" w:pos="1521"/>
          <w:tab w:val="left" w:pos="4401"/>
        </w:tabs>
        <w:ind w:left="1520" w:hanging="1081"/>
        <w:jc w:val="left"/>
      </w:pPr>
      <w:r>
        <w:t>Sanction no.</w:t>
      </w:r>
      <w:r>
        <w:rPr>
          <w:spacing w:val="-4"/>
        </w:rPr>
        <w:t xml:space="preserve"> </w:t>
      </w:r>
      <w:r>
        <w:t>of</w:t>
      </w:r>
      <w:r>
        <w:rPr>
          <w:spacing w:val="2"/>
        </w:rPr>
        <w:t xml:space="preserve"> </w:t>
      </w:r>
      <w:r>
        <w:t>estimate</w:t>
      </w:r>
      <w:r>
        <w:tab/>
        <w:t>:</w:t>
      </w:r>
    </w:p>
    <w:p w:rsidR="00223CCE" w:rsidRDefault="00223CCE">
      <w:pPr>
        <w:pStyle w:val="BodyText"/>
        <w:spacing w:before="6"/>
        <w:rPr>
          <w:sz w:val="28"/>
        </w:rPr>
      </w:pPr>
    </w:p>
    <w:p w:rsidR="00223CCE" w:rsidRDefault="00403155">
      <w:pPr>
        <w:pStyle w:val="ListParagraph"/>
        <w:numPr>
          <w:ilvl w:val="0"/>
          <w:numId w:val="20"/>
        </w:numPr>
        <w:tabs>
          <w:tab w:val="left" w:pos="1520"/>
          <w:tab w:val="left" w:pos="1521"/>
          <w:tab w:val="left" w:pos="4761"/>
          <w:tab w:val="left" w:pos="5582"/>
        </w:tabs>
        <w:spacing w:before="1"/>
        <w:ind w:left="1520" w:hanging="1081"/>
        <w:jc w:val="left"/>
      </w:pPr>
      <w:r>
        <w:t>(a)  Cost of tender</w:t>
      </w:r>
      <w:r>
        <w:rPr>
          <w:spacing w:val="-36"/>
        </w:rPr>
        <w:t xml:space="preserve"> </w:t>
      </w:r>
      <w:r>
        <w:t>document</w:t>
      </w:r>
      <w:r>
        <w:rPr>
          <w:spacing w:val="48"/>
        </w:rPr>
        <w:t xml:space="preserve"> </w:t>
      </w:r>
      <w:r>
        <w:t>:</w:t>
      </w:r>
      <w:r>
        <w:tab/>
        <w:t>Rs</w:t>
      </w:r>
      <w:r>
        <w:tab/>
        <w:t>/- Receipt</w:t>
      </w:r>
      <w:r>
        <w:rPr>
          <w:spacing w:val="1"/>
        </w:rPr>
        <w:t xml:space="preserve"> </w:t>
      </w:r>
      <w:r>
        <w:t>No……………………</w:t>
      </w:r>
    </w:p>
    <w:p w:rsidR="00223CCE" w:rsidRDefault="00223CCE">
      <w:pPr>
        <w:pStyle w:val="BodyText"/>
        <w:spacing w:before="5"/>
        <w:rPr>
          <w:sz w:val="28"/>
        </w:rPr>
      </w:pPr>
    </w:p>
    <w:p w:rsidR="00223CCE" w:rsidRDefault="00403155">
      <w:pPr>
        <w:tabs>
          <w:tab w:val="left" w:pos="4401"/>
          <w:tab w:val="left" w:pos="4761"/>
        </w:tabs>
        <w:ind w:left="1520"/>
      </w:pPr>
      <w:r>
        <w:t xml:space="preserve">(b)  </w:t>
      </w:r>
      <w:r>
        <w:rPr>
          <w:rFonts w:ascii="Carlito" w:hAnsi="Carlito"/>
        </w:rPr>
        <w:t xml:space="preserve">Tender </w:t>
      </w:r>
      <w:r>
        <w:t>cost</w:t>
      </w:r>
      <w:r>
        <w:rPr>
          <w:spacing w:val="-25"/>
        </w:rPr>
        <w:t xml:space="preserve"> </w:t>
      </w:r>
      <w:r>
        <w:t>of</w:t>
      </w:r>
      <w:r>
        <w:rPr>
          <w:spacing w:val="1"/>
        </w:rPr>
        <w:t xml:space="preserve"> </w:t>
      </w:r>
      <w:r>
        <w:t>work</w:t>
      </w:r>
      <w:r>
        <w:tab/>
        <w:t>:</w:t>
      </w:r>
      <w:r>
        <w:tab/>
        <w:t>Rs………………………………………………</w:t>
      </w:r>
    </w:p>
    <w:p w:rsidR="00223CCE" w:rsidRDefault="00223CCE">
      <w:pPr>
        <w:pStyle w:val="BodyText"/>
        <w:spacing w:before="10"/>
        <w:rPr>
          <w:sz w:val="28"/>
        </w:rPr>
      </w:pPr>
    </w:p>
    <w:p w:rsidR="00223CCE" w:rsidRDefault="00403155">
      <w:pPr>
        <w:pStyle w:val="ListParagraph"/>
        <w:numPr>
          <w:ilvl w:val="0"/>
          <w:numId w:val="20"/>
        </w:numPr>
        <w:tabs>
          <w:tab w:val="left" w:pos="1520"/>
          <w:tab w:val="left" w:pos="1521"/>
          <w:tab w:val="left" w:pos="4401"/>
          <w:tab w:val="left" w:pos="4761"/>
        </w:tabs>
        <w:ind w:left="1520" w:hanging="1081"/>
        <w:jc w:val="left"/>
      </w:pPr>
      <w:r>
        <w:t>Earnest</w:t>
      </w:r>
      <w:r>
        <w:rPr>
          <w:spacing w:val="-2"/>
        </w:rPr>
        <w:t xml:space="preserve"> </w:t>
      </w:r>
      <w:r>
        <w:t>money</w:t>
      </w:r>
      <w:r>
        <w:rPr>
          <w:spacing w:val="-2"/>
        </w:rPr>
        <w:t xml:space="preserve"> </w:t>
      </w:r>
      <w:r>
        <w:t>deposited</w:t>
      </w:r>
      <w:r>
        <w:tab/>
        <w:t>:</w:t>
      </w:r>
      <w:r>
        <w:tab/>
        <w:t>Vide…………………………………………….</w:t>
      </w:r>
    </w:p>
    <w:p w:rsidR="00223CCE" w:rsidRDefault="00223CCE">
      <w:pPr>
        <w:pStyle w:val="BodyText"/>
        <w:spacing w:before="6"/>
        <w:rPr>
          <w:sz w:val="28"/>
        </w:rPr>
      </w:pPr>
    </w:p>
    <w:p w:rsidR="00223CCE" w:rsidRDefault="00403155">
      <w:pPr>
        <w:tabs>
          <w:tab w:val="left" w:pos="4761"/>
        </w:tabs>
        <w:ind w:left="1520"/>
      </w:pPr>
      <w:r>
        <w:t>By</w:t>
      </w:r>
      <w:r>
        <w:rPr>
          <w:spacing w:val="-3"/>
        </w:rPr>
        <w:t xml:space="preserve"> </w:t>
      </w:r>
      <w:r>
        <w:t>the contractor</w:t>
      </w:r>
      <w:r>
        <w:tab/>
        <w:t>………………………………………………….</w:t>
      </w:r>
    </w:p>
    <w:p w:rsidR="00223CCE" w:rsidRDefault="00223CCE">
      <w:pPr>
        <w:pStyle w:val="BodyText"/>
        <w:spacing w:before="3"/>
        <w:rPr>
          <w:sz w:val="28"/>
        </w:rPr>
      </w:pPr>
    </w:p>
    <w:p w:rsidR="00223CCE" w:rsidRDefault="00403155">
      <w:pPr>
        <w:tabs>
          <w:tab w:val="left" w:pos="1520"/>
          <w:tab w:val="left" w:pos="4401"/>
          <w:tab w:val="left" w:pos="4761"/>
        </w:tabs>
        <w:ind w:left="440"/>
      </w:pPr>
      <w:r>
        <w:t>VII.</w:t>
      </w:r>
      <w:r>
        <w:tab/>
        <w:t>Date</w:t>
      </w:r>
      <w:r>
        <w:rPr>
          <w:spacing w:val="-1"/>
        </w:rPr>
        <w:t xml:space="preserve"> </w:t>
      </w:r>
      <w:r>
        <w:t>of start</w:t>
      </w:r>
      <w:r>
        <w:tab/>
        <w:t>:</w:t>
      </w:r>
      <w:r>
        <w:tab/>
        <w:t>….………………………………………………</w:t>
      </w:r>
    </w:p>
    <w:p w:rsidR="00223CCE" w:rsidRDefault="00223CCE">
      <w:pPr>
        <w:pStyle w:val="BodyText"/>
        <w:spacing w:before="6"/>
        <w:rPr>
          <w:sz w:val="28"/>
        </w:rPr>
      </w:pPr>
    </w:p>
    <w:p w:rsidR="00223CCE" w:rsidRDefault="00403155">
      <w:pPr>
        <w:pStyle w:val="ListParagraph"/>
        <w:numPr>
          <w:ilvl w:val="0"/>
          <w:numId w:val="19"/>
        </w:numPr>
        <w:tabs>
          <w:tab w:val="left" w:pos="1520"/>
          <w:tab w:val="left" w:pos="1521"/>
          <w:tab w:val="left" w:pos="4401"/>
          <w:tab w:val="left" w:pos="4761"/>
        </w:tabs>
        <w:ind w:hanging="1081"/>
      </w:pPr>
      <w:r>
        <w:t>Time</w:t>
      </w:r>
      <w:r>
        <w:rPr>
          <w:spacing w:val="-3"/>
        </w:rPr>
        <w:t xml:space="preserve"> </w:t>
      </w:r>
      <w:r>
        <w:t>of</w:t>
      </w:r>
      <w:r>
        <w:rPr>
          <w:spacing w:val="1"/>
        </w:rPr>
        <w:t xml:space="preserve"> </w:t>
      </w:r>
      <w:r>
        <w:t>completion</w:t>
      </w:r>
      <w:r>
        <w:tab/>
        <w:t>:</w:t>
      </w:r>
      <w:r>
        <w:tab/>
        <w:t>months</w:t>
      </w:r>
    </w:p>
    <w:p w:rsidR="00223CCE" w:rsidRDefault="00223CCE">
      <w:pPr>
        <w:pStyle w:val="BodyText"/>
        <w:spacing w:before="4"/>
        <w:rPr>
          <w:sz w:val="28"/>
        </w:rPr>
      </w:pPr>
    </w:p>
    <w:p w:rsidR="00223CCE" w:rsidRDefault="00403155">
      <w:pPr>
        <w:pStyle w:val="ListParagraph"/>
        <w:numPr>
          <w:ilvl w:val="0"/>
          <w:numId w:val="19"/>
        </w:numPr>
        <w:tabs>
          <w:tab w:val="left" w:pos="1520"/>
          <w:tab w:val="left" w:pos="1521"/>
          <w:tab w:val="left" w:pos="4761"/>
        </w:tabs>
        <w:ind w:hanging="1081"/>
      </w:pPr>
      <w:r>
        <w:t>Schedule date of</w:t>
      </w:r>
      <w:r>
        <w:rPr>
          <w:spacing w:val="-4"/>
        </w:rPr>
        <w:t xml:space="preserve"> </w:t>
      </w:r>
      <w:r>
        <w:t>completion</w:t>
      </w:r>
      <w:r>
        <w:rPr>
          <w:spacing w:val="41"/>
        </w:rPr>
        <w:t xml:space="preserve"> </w:t>
      </w:r>
      <w:r>
        <w:t>:</w:t>
      </w:r>
      <w:r>
        <w:tab/>
        <w:t>…………………………………………………..</w:t>
      </w:r>
    </w:p>
    <w:p w:rsidR="00223CCE" w:rsidRDefault="00223CCE">
      <w:pPr>
        <w:pStyle w:val="BodyText"/>
        <w:spacing w:before="6"/>
        <w:rPr>
          <w:sz w:val="28"/>
        </w:rPr>
      </w:pPr>
    </w:p>
    <w:p w:rsidR="00223CCE" w:rsidRDefault="00403155">
      <w:pPr>
        <w:pStyle w:val="ListParagraph"/>
        <w:numPr>
          <w:ilvl w:val="0"/>
          <w:numId w:val="19"/>
        </w:numPr>
        <w:tabs>
          <w:tab w:val="left" w:pos="1520"/>
          <w:tab w:val="left" w:pos="1521"/>
          <w:tab w:val="left" w:pos="4401"/>
        </w:tabs>
        <w:ind w:hanging="1081"/>
      </w:pPr>
      <w:r>
        <w:t>PROGRESS</w:t>
      </w:r>
      <w:r>
        <w:rPr>
          <w:spacing w:val="-3"/>
        </w:rPr>
        <w:t xml:space="preserve"> </w:t>
      </w:r>
      <w:r>
        <w:t>CHART</w:t>
      </w:r>
      <w:r>
        <w:tab/>
        <w:t>:</w:t>
      </w:r>
    </w:p>
    <w:p w:rsidR="00223CCE" w:rsidRDefault="00223CCE">
      <w:pPr>
        <w:pStyle w:val="BodyText"/>
        <w:spacing w:before="3"/>
        <w:rPr>
          <w:sz w:val="28"/>
        </w:rPr>
      </w:pPr>
    </w:p>
    <w:p w:rsidR="00223CCE" w:rsidRDefault="00403155">
      <w:pPr>
        <w:pStyle w:val="ListParagraph"/>
        <w:numPr>
          <w:ilvl w:val="1"/>
          <w:numId w:val="19"/>
        </w:numPr>
        <w:tabs>
          <w:tab w:val="left" w:pos="1881"/>
          <w:tab w:val="left" w:pos="4401"/>
          <w:tab w:val="left" w:leader="dot" w:pos="6925"/>
        </w:tabs>
        <w:ind w:hanging="361"/>
      </w:pPr>
      <w:r>
        <w:t>¼ Value of</w:t>
      </w:r>
      <w:r>
        <w:rPr>
          <w:spacing w:val="-4"/>
        </w:rPr>
        <w:t xml:space="preserve"> </w:t>
      </w:r>
      <w:r>
        <w:t>work</w:t>
      </w:r>
      <w:r>
        <w:rPr>
          <w:spacing w:val="1"/>
        </w:rPr>
        <w:t xml:space="preserve"> </w:t>
      </w:r>
      <w:r>
        <w:t>within</w:t>
      </w:r>
      <w:r>
        <w:tab/>
        <w:t>:</w:t>
      </w:r>
      <w:r>
        <w:tab/>
        <w:t>days/months</w:t>
      </w:r>
    </w:p>
    <w:p w:rsidR="00223CCE" w:rsidRDefault="00223CCE">
      <w:pPr>
        <w:pStyle w:val="BodyText"/>
        <w:spacing w:before="3"/>
        <w:rPr>
          <w:sz w:val="28"/>
        </w:rPr>
      </w:pPr>
    </w:p>
    <w:p w:rsidR="00223CCE" w:rsidRDefault="00403155">
      <w:pPr>
        <w:pStyle w:val="ListParagraph"/>
        <w:numPr>
          <w:ilvl w:val="1"/>
          <w:numId w:val="19"/>
        </w:numPr>
        <w:tabs>
          <w:tab w:val="left" w:pos="1881"/>
          <w:tab w:val="left" w:pos="4401"/>
          <w:tab w:val="left" w:leader="dot" w:pos="6925"/>
        </w:tabs>
        <w:spacing w:before="1"/>
        <w:ind w:hanging="361"/>
      </w:pPr>
      <w:r>
        <w:t>½ Value of</w:t>
      </w:r>
      <w:r>
        <w:rPr>
          <w:spacing w:val="-4"/>
        </w:rPr>
        <w:t xml:space="preserve"> </w:t>
      </w:r>
      <w:r>
        <w:t>work</w:t>
      </w:r>
      <w:r>
        <w:rPr>
          <w:spacing w:val="1"/>
        </w:rPr>
        <w:t xml:space="preserve"> </w:t>
      </w:r>
      <w:r>
        <w:t>within</w:t>
      </w:r>
      <w:r>
        <w:tab/>
        <w:t>:</w:t>
      </w:r>
      <w:r>
        <w:tab/>
        <w:t>days/months</w:t>
      </w:r>
    </w:p>
    <w:p w:rsidR="00223CCE" w:rsidRDefault="00223CCE">
      <w:pPr>
        <w:pStyle w:val="BodyText"/>
        <w:spacing w:before="5"/>
        <w:rPr>
          <w:sz w:val="28"/>
        </w:rPr>
      </w:pPr>
    </w:p>
    <w:p w:rsidR="00223CCE" w:rsidRDefault="00403155">
      <w:pPr>
        <w:tabs>
          <w:tab w:val="left" w:pos="1880"/>
          <w:tab w:val="left" w:leader="dot" w:pos="7024"/>
        </w:tabs>
        <w:spacing w:before="1"/>
        <w:ind w:left="1520"/>
      </w:pPr>
      <w:r>
        <w:t>3</w:t>
      </w:r>
      <w:r>
        <w:tab/>
        <w:t xml:space="preserve">3/4 Value of work within  </w:t>
      </w:r>
      <w:r>
        <w:rPr>
          <w:spacing w:val="11"/>
        </w:rPr>
        <w:t xml:space="preserve"> </w:t>
      </w:r>
      <w:r>
        <w:t>:</w:t>
      </w:r>
      <w:r>
        <w:tab/>
        <w:t>days/months</w:t>
      </w:r>
    </w:p>
    <w:p w:rsidR="00223CCE" w:rsidRDefault="00223CCE">
      <w:pPr>
        <w:pStyle w:val="BodyText"/>
        <w:spacing w:before="3"/>
        <w:rPr>
          <w:sz w:val="28"/>
        </w:rPr>
      </w:pPr>
    </w:p>
    <w:p w:rsidR="00223CCE" w:rsidRDefault="00403155">
      <w:pPr>
        <w:tabs>
          <w:tab w:val="left" w:leader="dot" w:pos="7084"/>
        </w:tabs>
        <w:ind w:left="1520"/>
      </w:pPr>
      <w:r>
        <w:t>4.   Full value of work</w:t>
      </w:r>
      <w:r>
        <w:rPr>
          <w:spacing w:val="-10"/>
        </w:rPr>
        <w:t xml:space="preserve"> </w:t>
      </w:r>
      <w:r>
        <w:t>within   :</w:t>
      </w:r>
      <w:r>
        <w:tab/>
        <w:t>Days/months</w:t>
      </w:r>
    </w:p>
    <w:p w:rsidR="00223CCE" w:rsidRDefault="00223CCE">
      <w:pPr>
        <w:pStyle w:val="BodyText"/>
        <w:rPr>
          <w:sz w:val="24"/>
        </w:rPr>
      </w:pPr>
    </w:p>
    <w:p w:rsidR="00223CCE" w:rsidRDefault="00223CCE">
      <w:pPr>
        <w:pStyle w:val="BodyText"/>
        <w:rPr>
          <w:sz w:val="24"/>
        </w:rPr>
      </w:pPr>
    </w:p>
    <w:p w:rsidR="00223CCE" w:rsidRDefault="00223CCE">
      <w:pPr>
        <w:pStyle w:val="BodyText"/>
        <w:rPr>
          <w:sz w:val="24"/>
        </w:rPr>
      </w:pPr>
    </w:p>
    <w:p w:rsidR="00223CCE" w:rsidRDefault="00223CCE">
      <w:pPr>
        <w:pStyle w:val="BodyText"/>
        <w:rPr>
          <w:sz w:val="24"/>
        </w:rPr>
      </w:pPr>
    </w:p>
    <w:p w:rsidR="00223CCE" w:rsidRDefault="00223CCE">
      <w:pPr>
        <w:pStyle w:val="BodyText"/>
        <w:rPr>
          <w:sz w:val="24"/>
        </w:rPr>
      </w:pPr>
    </w:p>
    <w:p w:rsidR="00223CCE" w:rsidRDefault="00223CCE">
      <w:pPr>
        <w:pStyle w:val="BodyText"/>
        <w:rPr>
          <w:sz w:val="24"/>
        </w:rPr>
      </w:pPr>
    </w:p>
    <w:p w:rsidR="00223CCE" w:rsidRDefault="00223CCE">
      <w:pPr>
        <w:pStyle w:val="BodyText"/>
        <w:rPr>
          <w:sz w:val="24"/>
        </w:rPr>
      </w:pPr>
    </w:p>
    <w:p w:rsidR="00223CCE" w:rsidRDefault="00403155">
      <w:pPr>
        <w:pStyle w:val="Heading4"/>
        <w:spacing w:before="162"/>
        <w:ind w:left="6213"/>
      </w:pPr>
      <w:r>
        <w:t>SUPERINTENDING ENGINEER (CIVIL)</w:t>
      </w:r>
    </w:p>
    <w:p w:rsidR="00223CCE" w:rsidRDefault="00223CCE">
      <w:pPr>
        <w:sectPr w:rsidR="00223CCE">
          <w:pgSz w:w="12240" w:h="15840"/>
          <w:pgMar w:top="1000" w:right="880" w:bottom="280" w:left="1360" w:header="720" w:footer="720" w:gutter="0"/>
          <w:cols w:space="720"/>
        </w:sectPr>
      </w:pPr>
    </w:p>
    <w:p w:rsidR="00223CCE" w:rsidRDefault="00403155">
      <w:pPr>
        <w:spacing w:before="76"/>
        <w:ind w:left="440"/>
        <w:rPr>
          <w:b/>
          <w:sz w:val="26"/>
        </w:rPr>
      </w:pPr>
      <w:r>
        <w:rPr>
          <w:b/>
          <w:sz w:val="26"/>
        </w:rPr>
        <w:lastRenderedPageBreak/>
        <w:t>INDEX</w:t>
      </w:r>
    </w:p>
    <w:p w:rsidR="00223CCE" w:rsidRDefault="00223CCE">
      <w:pPr>
        <w:pStyle w:val="BodyText"/>
        <w:rPr>
          <w:b/>
        </w:rPr>
      </w:pPr>
    </w:p>
    <w:p w:rsidR="00223CCE" w:rsidRDefault="00223CCE">
      <w:pPr>
        <w:pStyle w:val="BodyText"/>
        <w:rPr>
          <w:b/>
        </w:rPr>
      </w:pPr>
    </w:p>
    <w:p w:rsidR="00223CCE" w:rsidRDefault="00EB41F8">
      <w:pPr>
        <w:pStyle w:val="BodyText"/>
        <w:spacing w:before="5"/>
        <w:rPr>
          <w:b/>
          <w:sz w:val="25"/>
        </w:rPr>
      </w:pPr>
      <w:r w:rsidRPr="00EB41F8">
        <w:pict>
          <v:shape id="_x0000_s1036" type="#_x0000_t202" style="position:absolute;margin-left:84.6pt;margin-top:17.1pt;width:465.5pt;height:34.25pt;z-index:-15683072;mso-wrap-distance-left:0;mso-wrap-distance-right:0;mso-position-horizontal-relative:page" filled="f" strokeweight=".96pt">
            <v:textbox inset="0,0,0,0">
              <w:txbxContent>
                <w:p w:rsidR="00223CCE" w:rsidRDefault="00403155">
                  <w:pPr>
                    <w:tabs>
                      <w:tab w:val="left" w:pos="3878"/>
                      <w:tab w:val="left" w:pos="8019"/>
                    </w:tabs>
                    <w:spacing w:before="119"/>
                    <w:ind w:left="98"/>
                    <w:rPr>
                      <w:b/>
                      <w:sz w:val="26"/>
                    </w:rPr>
                  </w:pPr>
                  <w:r>
                    <w:rPr>
                      <w:b/>
                      <w:sz w:val="26"/>
                    </w:rPr>
                    <w:t>Sl.</w:t>
                  </w:r>
                  <w:r>
                    <w:rPr>
                      <w:b/>
                      <w:spacing w:val="-4"/>
                      <w:sz w:val="26"/>
                    </w:rPr>
                    <w:t xml:space="preserve"> </w:t>
                  </w:r>
                  <w:r>
                    <w:rPr>
                      <w:b/>
                      <w:sz w:val="26"/>
                    </w:rPr>
                    <w:t>No.</w:t>
                  </w:r>
                  <w:r>
                    <w:rPr>
                      <w:b/>
                      <w:sz w:val="26"/>
                    </w:rPr>
                    <w:tab/>
                    <w:t>Particulars</w:t>
                  </w:r>
                  <w:r>
                    <w:rPr>
                      <w:b/>
                      <w:sz w:val="26"/>
                    </w:rPr>
                    <w:tab/>
                    <w:t>Page No.</w:t>
                  </w:r>
                </w:p>
              </w:txbxContent>
            </v:textbox>
            <w10:wrap type="topAndBottom" anchorx="page"/>
          </v:shape>
        </w:pict>
      </w:r>
    </w:p>
    <w:p w:rsidR="00223CCE" w:rsidRDefault="00223CCE">
      <w:pPr>
        <w:pStyle w:val="BodyText"/>
        <w:rPr>
          <w:b/>
        </w:rPr>
      </w:pPr>
    </w:p>
    <w:p w:rsidR="00223CCE" w:rsidRDefault="00223CCE">
      <w:pPr>
        <w:pStyle w:val="BodyText"/>
        <w:rPr>
          <w:b/>
        </w:rPr>
      </w:pPr>
    </w:p>
    <w:p w:rsidR="00223CCE" w:rsidRDefault="00403155">
      <w:pPr>
        <w:pStyle w:val="Heading2"/>
        <w:numPr>
          <w:ilvl w:val="0"/>
          <w:numId w:val="18"/>
        </w:numPr>
        <w:tabs>
          <w:tab w:val="left" w:pos="1161"/>
          <w:tab w:val="right" w:pos="9445"/>
        </w:tabs>
        <w:spacing w:before="271"/>
        <w:ind w:hanging="361"/>
      </w:pPr>
      <w:r>
        <w:t>Important guidelines</w:t>
      </w:r>
      <w:r>
        <w:rPr>
          <w:spacing w:val="-5"/>
        </w:rPr>
        <w:t xml:space="preserve"> </w:t>
      </w:r>
      <w:r>
        <w:t>for</w:t>
      </w:r>
      <w:r>
        <w:rPr>
          <w:spacing w:val="-3"/>
        </w:rPr>
        <w:t xml:space="preserve"> </w:t>
      </w:r>
      <w:r>
        <w:t>tenderers</w:t>
      </w:r>
      <w:r>
        <w:tab/>
        <w:t>1 –</w:t>
      </w:r>
      <w:r>
        <w:rPr>
          <w:spacing w:val="3"/>
        </w:rPr>
        <w:t xml:space="preserve"> </w:t>
      </w:r>
      <w:r>
        <w:t>2</w:t>
      </w:r>
    </w:p>
    <w:p w:rsidR="00223CCE" w:rsidRDefault="00403155">
      <w:pPr>
        <w:pStyle w:val="Heading2"/>
        <w:numPr>
          <w:ilvl w:val="0"/>
          <w:numId w:val="18"/>
        </w:numPr>
        <w:tabs>
          <w:tab w:val="left" w:pos="1161"/>
          <w:tab w:val="right" w:pos="9442"/>
        </w:tabs>
        <w:spacing w:before="311"/>
        <w:ind w:hanging="361"/>
      </w:pPr>
      <w:r>
        <w:t>Working Experience</w:t>
      </w:r>
      <w:r>
        <w:rPr>
          <w:spacing w:val="1"/>
        </w:rPr>
        <w:t xml:space="preserve"> </w:t>
      </w:r>
      <w:r>
        <w:t>and</w:t>
      </w:r>
      <w:r>
        <w:rPr>
          <w:spacing w:val="-2"/>
        </w:rPr>
        <w:t xml:space="preserve"> </w:t>
      </w:r>
      <w:r>
        <w:t>Financial</w:t>
      </w:r>
      <w:r>
        <w:tab/>
        <w:t>3</w:t>
      </w:r>
    </w:p>
    <w:p w:rsidR="00223CCE" w:rsidRDefault="00403155">
      <w:pPr>
        <w:pStyle w:val="Heading2"/>
        <w:numPr>
          <w:ilvl w:val="0"/>
          <w:numId w:val="18"/>
        </w:numPr>
        <w:tabs>
          <w:tab w:val="left" w:pos="1161"/>
          <w:tab w:val="right" w:pos="9444"/>
        </w:tabs>
        <w:spacing w:before="309"/>
        <w:ind w:hanging="361"/>
      </w:pPr>
      <w:r>
        <w:t>General conditions</w:t>
      </w:r>
      <w:r>
        <w:rPr>
          <w:spacing w:val="-4"/>
        </w:rPr>
        <w:t xml:space="preserve"> </w:t>
      </w:r>
      <w:r>
        <w:t>of</w:t>
      </w:r>
      <w:r>
        <w:rPr>
          <w:spacing w:val="1"/>
        </w:rPr>
        <w:t xml:space="preserve"> </w:t>
      </w:r>
      <w:r>
        <w:t>contract</w:t>
      </w:r>
      <w:r>
        <w:tab/>
        <w:t>4 –</w:t>
      </w:r>
      <w:r>
        <w:rPr>
          <w:spacing w:val="1"/>
        </w:rPr>
        <w:t xml:space="preserve"> </w:t>
      </w:r>
      <w:r>
        <w:t>19</w:t>
      </w:r>
    </w:p>
    <w:p w:rsidR="00223CCE" w:rsidRDefault="00403155">
      <w:pPr>
        <w:pStyle w:val="Heading2"/>
        <w:numPr>
          <w:ilvl w:val="0"/>
          <w:numId w:val="18"/>
        </w:numPr>
        <w:tabs>
          <w:tab w:val="left" w:pos="1161"/>
          <w:tab w:val="right" w:pos="9444"/>
        </w:tabs>
        <w:spacing w:before="311"/>
        <w:ind w:hanging="361"/>
      </w:pPr>
      <w:r>
        <w:t>Special</w:t>
      </w:r>
      <w:r>
        <w:rPr>
          <w:spacing w:val="-3"/>
        </w:rPr>
        <w:t xml:space="preserve"> </w:t>
      </w:r>
      <w:r>
        <w:t>conditions</w:t>
      </w:r>
      <w:r>
        <w:tab/>
        <w:t>20 – 25</w:t>
      </w:r>
    </w:p>
    <w:p w:rsidR="00223CCE" w:rsidRDefault="00403155">
      <w:pPr>
        <w:pStyle w:val="Heading2"/>
        <w:numPr>
          <w:ilvl w:val="0"/>
          <w:numId w:val="18"/>
        </w:numPr>
        <w:tabs>
          <w:tab w:val="left" w:pos="1161"/>
          <w:tab w:val="right" w:pos="9442"/>
        </w:tabs>
        <w:spacing w:before="309"/>
        <w:ind w:hanging="361"/>
      </w:pPr>
      <w:r>
        <w:t>Technical</w:t>
      </w:r>
      <w:r>
        <w:rPr>
          <w:spacing w:val="-2"/>
        </w:rPr>
        <w:t xml:space="preserve"> </w:t>
      </w:r>
      <w:r>
        <w:t>specifications</w:t>
      </w:r>
      <w:r>
        <w:tab/>
        <w:t>26</w:t>
      </w:r>
    </w:p>
    <w:p w:rsidR="00223CCE" w:rsidRDefault="00403155">
      <w:pPr>
        <w:pStyle w:val="Heading2"/>
        <w:numPr>
          <w:ilvl w:val="0"/>
          <w:numId w:val="18"/>
        </w:numPr>
        <w:tabs>
          <w:tab w:val="left" w:pos="1161"/>
          <w:tab w:val="right" w:pos="9444"/>
        </w:tabs>
        <w:spacing w:before="311"/>
        <w:ind w:hanging="361"/>
      </w:pPr>
      <w:r>
        <w:t>Schedule of consumption</w:t>
      </w:r>
      <w:r>
        <w:rPr>
          <w:spacing w:val="-5"/>
        </w:rPr>
        <w:t xml:space="preserve"> </w:t>
      </w:r>
      <w:r>
        <w:t>of</w:t>
      </w:r>
      <w:r>
        <w:rPr>
          <w:spacing w:val="-1"/>
        </w:rPr>
        <w:t xml:space="preserve"> </w:t>
      </w:r>
      <w:r>
        <w:t>materials.</w:t>
      </w:r>
      <w:r>
        <w:tab/>
        <w:t>27 – 28</w:t>
      </w:r>
    </w:p>
    <w:p w:rsidR="00223CCE" w:rsidRDefault="00403155">
      <w:pPr>
        <w:pStyle w:val="Heading2"/>
        <w:numPr>
          <w:ilvl w:val="0"/>
          <w:numId w:val="18"/>
        </w:numPr>
        <w:tabs>
          <w:tab w:val="left" w:pos="1161"/>
          <w:tab w:val="right" w:pos="9442"/>
        </w:tabs>
        <w:spacing w:before="309"/>
        <w:ind w:hanging="361"/>
      </w:pPr>
      <w:r>
        <w:t>Drawings</w:t>
      </w:r>
      <w:r>
        <w:tab/>
        <w:t>29</w:t>
      </w:r>
    </w:p>
    <w:p w:rsidR="00223CCE" w:rsidRDefault="00403155">
      <w:pPr>
        <w:pStyle w:val="Heading2"/>
        <w:numPr>
          <w:ilvl w:val="0"/>
          <w:numId w:val="18"/>
        </w:numPr>
        <w:tabs>
          <w:tab w:val="left" w:pos="1161"/>
          <w:tab w:val="right" w:pos="9442"/>
        </w:tabs>
        <w:spacing w:before="308"/>
        <w:ind w:hanging="361"/>
      </w:pPr>
      <w:r>
        <w:t>Schedule ‘A’</w:t>
      </w:r>
      <w:r>
        <w:rPr>
          <w:spacing w:val="-1"/>
        </w:rPr>
        <w:t xml:space="preserve"> </w:t>
      </w:r>
      <w:r>
        <w:t>for</w:t>
      </w:r>
      <w:r>
        <w:rPr>
          <w:spacing w:val="3"/>
        </w:rPr>
        <w:t xml:space="preserve"> </w:t>
      </w:r>
      <w:r>
        <w:t>deviations</w:t>
      </w:r>
      <w:r>
        <w:tab/>
        <w:t>30</w:t>
      </w:r>
    </w:p>
    <w:p w:rsidR="00223CCE" w:rsidRDefault="00403155">
      <w:pPr>
        <w:pStyle w:val="Heading2"/>
        <w:numPr>
          <w:ilvl w:val="0"/>
          <w:numId w:val="18"/>
        </w:numPr>
        <w:tabs>
          <w:tab w:val="left" w:pos="1161"/>
          <w:tab w:val="right" w:pos="9442"/>
        </w:tabs>
        <w:spacing w:before="311"/>
        <w:ind w:hanging="361"/>
      </w:pPr>
      <w:r>
        <w:t>Schedule ‘B’ for materials for issue to the contractor by</w:t>
      </w:r>
      <w:r>
        <w:rPr>
          <w:spacing w:val="-19"/>
        </w:rPr>
        <w:t xml:space="preserve"> </w:t>
      </w:r>
      <w:r>
        <w:t>the</w:t>
      </w:r>
      <w:r>
        <w:rPr>
          <w:spacing w:val="-2"/>
        </w:rPr>
        <w:t xml:space="preserve"> </w:t>
      </w:r>
      <w:r>
        <w:t>corporation</w:t>
      </w:r>
      <w:r>
        <w:tab/>
        <w:t>31</w:t>
      </w:r>
    </w:p>
    <w:p w:rsidR="00223CCE" w:rsidRDefault="00403155">
      <w:pPr>
        <w:pStyle w:val="Heading2"/>
        <w:numPr>
          <w:ilvl w:val="0"/>
          <w:numId w:val="18"/>
        </w:numPr>
        <w:tabs>
          <w:tab w:val="left" w:pos="1161"/>
          <w:tab w:val="right" w:pos="9442"/>
        </w:tabs>
        <w:spacing w:before="309"/>
        <w:ind w:hanging="361"/>
      </w:pPr>
      <w:r>
        <w:t>Schedule ‘C’ for Tools &amp; Plants to be hired to</w:t>
      </w:r>
      <w:r>
        <w:rPr>
          <w:spacing w:val="-13"/>
        </w:rPr>
        <w:t xml:space="preserve"> </w:t>
      </w:r>
      <w:r>
        <w:t>the</w:t>
      </w:r>
      <w:r>
        <w:rPr>
          <w:spacing w:val="-3"/>
        </w:rPr>
        <w:t xml:space="preserve"> </w:t>
      </w:r>
      <w:r>
        <w:t>contractor</w:t>
      </w:r>
      <w:r>
        <w:tab/>
        <w:t>32</w:t>
      </w:r>
    </w:p>
    <w:p w:rsidR="00223CCE" w:rsidRDefault="00403155">
      <w:pPr>
        <w:pStyle w:val="Heading2"/>
        <w:numPr>
          <w:ilvl w:val="0"/>
          <w:numId w:val="18"/>
        </w:numPr>
        <w:tabs>
          <w:tab w:val="left" w:pos="1161"/>
          <w:tab w:val="right" w:pos="9442"/>
        </w:tabs>
        <w:spacing w:before="311"/>
        <w:ind w:hanging="361"/>
      </w:pPr>
      <w:r>
        <w:t>Form of Bank Agreement</w:t>
      </w:r>
      <w:r>
        <w:rPr>
          <w:spacing w:val="4"/>
        </w:rPr>
        <w:t xml:space="preserve"> </w:t>
      </w:r>
      <w:r>
        <w:t>(For</w:t>
      </w:r>
      <w:r>
        <w:rPr>
          <w:spacing w:val="-5"/>
        </w:rPr>
        <w:t xml:space="preserve"> </w:t>
      </w:r>
      <w:r>
        <w:t>Works)</w:t>
      </w:r>
      <w:r>
        <w:tab/>
        <w:t>33</w:t>
      </w:r>
    </w:p>
    <w:p w:rsidR="00223CCE" w:rsidRDefault="00223CCE">
      <w:pPr>
        <w:sectPr w:rsidR="00223CCE">
          <w:pgSz w:w="12240" w:h="15840"/>
          <w:pgMar w:top="280" w:right="880" w:bottom="280" w:left="1360" w:header="720" w:footer="720" w:gutter="0"/>
          <w:cols w:space="720"/>
        </w:sectPr>
      </w:pPr>
    </w:p>
    <w:p w:rsidR="00223CCE" w:rsidRDefault="00403155">
      <w:pPr>
        <w:spacing w:before="67"/>
        <w:ind w:left="3169"/>
        <w:rPr>
          <w:b/>
          <w:sz w:val="20"/>
        </w:rPr>
      </w:pPr>
      <w:r>
        <w:rPr>
          <w:b/>
          <w:sz w:val="20"/>
        </w:rPr>
        <w:lastRenderedPageBreak/>
        <w:t>IMPORTANT GUIDELINES FOR TENDERERS</w:t>
      </w:r>
    </w:p>
    <w:p w:rsidR="00223CCE" w:rsidRDefault="00223CCE">
      <w:pPr>
        <w:pStyle w:val="BodyText"/>
        <w:spacing w:before="2"/>
        <w:rPr>
          <w:b/>
          <w:sz w:val="21"/>
        </w:rPr>
      </w:pPr>
    </w:p>
    <w:p w:rsidR="00223CCE" w:rsidRDefault="00403155">
      <w:pPr>
        <w:pStyle w:val="ListParagraph"/>
        <w:numPr>
          <w:ilvl w:val="0"/>
          <w:numId w:val="17"/>
        </w:numPr>
        <w:tabs>
          <w:tab w:val="left" w:pos="1521"/>
        </w:tabs>
        <w:spacing w:line="230" w:lineRule="auto"/>
        <w:ind w:right="238"/>
        <w:rPr>
          <w:sz w:val="20"/>
        </w:rPr>
      </w:pPr>
      <w:r>
        <w:rPr>
          <w:sz w:val="20"/>
        </w:rPr>
        <w:t>Before submitting the offer, the tenderer is supposed to inspect the site of work and acquaint himself regarding site conditions, problems and</w:t>
      </w:r>
      <w:r>
        <w:rPr>
          <w:spacing w:val="-3"/>
          <w:sz w:val="20"/>
        </w:rPr>
        <w:t xml:space="preserve"> </w:t>
      </w:r>
      <w:r>
        <w:rPr>
          <w:sz w:val="20"/>
        </w:rPr>
        <w:t>facilities.</w:t>
      </w:r>
    </w:p>
    <w:p w:rsidR="00223CCE" w:rsidRDefault="00223CCE">
      <w:pPr>
        <w:pStyle w:val="BodyText"/>
        <w:spacing w:before="11"/>
      </w:pPr>
    </w:p>
    <w:p w:rsidR="00223CCE" w:rsidRDefault="00403155">
      <w:pPr>
        <w:pStyle w:val="ListParagraph"/>
        <w:numPr>
          <w:ilvl w:val="0"/>
          <w:numId w:val="17"/>
        </w:numPr>
        <w:tabs>
          <w:tab w:val="left" w:pos="1521"/>
        </w:tabs>
        <w:spacing w:line="232" w:lineRule="auto"/>
        <w:ind w:right="237"/>
        <w:rPr>
          <w:sz w:val="20"/>
        </w:rPr>
      </w:pPr>
      <w:r>
        <w:rPr>
          <w:sz w:val="20"/>
        </w:rPr>
        <w:t>No compensation shall be admissible to the successful tenderer on account of any site condition.</w:t>
      </w:r>
    </w:p>
    <w:p w:rsidR="00223CCE" w:rsidRDefault="00223CCE">
      <w:pPr>
        <w:pStyle w:val="BodyText"/>
        <w:spacing w:before="8"/>
      </w:pPr>
    </w:p>
    <w:p w:rsidR="00223CCE" w:rsidRDefault="00403155">
      <w:pPr>
        <w:pStyle w:val="ListParagraph"/>
        <w:numPr>
          <w:ilvl w:val="0"/>
          <w:numId w:val="17"/>
        </w:numPr>
        <w:tabs>
          <w:tab w:val="left" w:pos="1521"/>
        </w:tabs>
        <w:spacing w:line="232" w:lineRule="auto"/>
        <w:ind w:right="236"/>
        <w:rPr>
          <w:sz w:val="20"/>
        </w:rPr>
      </w:pPr>
      <w:r>
        <w:rPr>
          <w:sz w:val="20"/>
        </w:rPr>
        <w:t>The tenderer offer shall be submitted in two separate envelopes supplied with the tender documents.</w:t>
      </w:r>
    </w:p>
    <w:p w:rsidR="00223CCE" w:rsidRDefault="00223CCE">
      <w:pPr>
        <w:pStyle w:val="BodyText"/>
        <w:spacing w:before="3"/>
      </w:pPr>
    </w:p>
    <w:p w:rsidR="00223CCE" w:rsidRDefault="00403155">
      <w:pPr>
        <w:pStyle w:val="ListParagraph"/>
        <w:numPr>
          <w:ilvl w:val="0"/>
          <w:numId w:val="17"/>
        </w:numPr>
        <w:tabs>
          <w:tab w:val="left" w:pos="1521"/>
        </w:tabs>
        <w:spacing w:line="235" w:lineRule="auto"/>
        <w:ind w:right="232"/>
        <w:rPr>
          <w:sz w:val="20"/>
        </w:rPr>
      </w:pPr>
      <w:r>
        <w:rPr>
          <w:sz w:val="20"/>
        </w:rPr>
        <w:t xml:space="preserve">In the envelope marked </w:t>
      </w:r>
      <w:r>
        <w:rPr>
          <w:b/>
          <w:sz w:val="20"/>
        </w:rPr>
        <w:t>‘Part –I’</w:t>
      </w:r>
      <w:r>
        <w:rPr>
          <w:sz w:val="20"/>
        </w:rPr>
        <w:t>, the tenderer shall put only earnest money in the required form for the amount mentioned in the</w:t>
      </w:r>
      <w:r>
        <w:rPr>
          <w:spacing w:val="-2"/>
          <w:sz w:val="20"/>
        </w:rPr>
        <w:t xml:space="preserve"> </w:t>
      </w:r>
      <w:r>
        <w:rPr>
          <w:sz w:val="20"/>
        </w:rPr>
        <w:t>notice.</w:t>
      </w:r>
    </w:p>
    <w:p w:rsidR="00223CCE" w:rsidRDefault="00223CCE">
      <w:pPr>
        <w:pStyle w:val="BodyText"/>
        <w:spacing w:before="10"/>
      </w:pPr>
    </w:p>
    <w:p w:rsidR="00223CCE" w:rsidRDefault="00403155">
      <w:pPr>
        <w:pStyle w:val="ListParagraph"/>
        <w:numPr>
          <w:ilvl w:val="0"/>
          <w:numId w:val="17"/>
        </w:numPr>
        <w:tabs>
          <w:tab w:val="left" w:pos="1521"/>
        </w:tabs>
        <w:spacing w:line="232" w:lineRule="auto"/>
        <w:ind w:right="225"/>
        <w:rPr>
          <w:sz w:val="20"/>
        </w:rPr>
      </w:pPr>
      <w:r>
        <w:rPr>
          <w:sz w:val="20"/>
        </w:rPr>
        <w:t>The earnest money shall only be in the form of Fixed Deposit Receipt or Call Deposit Receipt or National Savings Certificates duly pledged in favour of Superintending Engineer, Electricity Civil Distribution Circle,</w:t>
      </w:r>
      <w:r>
        <w:rPr>
          <w:spacing w:val="1"/>
          <w:sz w:val="20"/>
        </w:rPr>
        <w:t xml:space="preserve"> </w:t>
      </w:r>
      <w:r>
        <w:rPr>
          <w:sz w:val="20"/>
        </w:rPr>
        <w:t>Meerut.</w:t>
      </w:r>
    </w:p>
    <w:p w:rsidR="00223CCE" w:rsidRDefault="00223CCE">
      <w:pPr>
        <w:pStyle w:val="BodyText"/>
        <w:spacing w:before="9"/>
      </w:pPr>
    </w:p>
    <w:p w:rsidR="00223CCE" w:rsidRDefault="00403155">
      <w:pPr>
        <w:pStyle w:val="ListParagraph"/>
        <w:numPr>
          <w:ilvl w:val="0"/>
          <w:numId w:val="17"/>
        </w:numPr>
        <w:tabs>
          <w:tab w:val="left" w:pos="1521"/>
        </w:tabs>
        <w:spacing w:line="232" w:lineRule="auto"/>
        <w:ind w:right="233"/>
        <w:rPr>
          <w:sz w:val="20"/>
        </w:rPr>
      </w:pPr>
      <w:r>
        <w:rPr>
          <w:sz w:val="20"/>
        </w:rPr>
        <w:t>‘Part-II’ of the tender shall contain the quoted price/prices on the tender document at the place prescribed exclusively for this purpose. The price/prices should not be quoted any where else, otherwise the same may lead to the disqualification of the tender</w:t>
      </w:r>
      <w:r>
        <w:rPr>
          <w:spacing w:val="-16"/>
          <w:sz w:val="20"/>
        </w:rPr>
        <w:t xml:space="preserve"> </w:t>
      </w:r>
      <w:r>
        <w:rPr>
          <w:sz w:val="20"/>
        </w:rPr>
        <w:t>offer.</w:t>
      </w:r>
    </w:p>
    <w:p w:rsidR="00223CCE" w:rsidRDefault="00223CCE">
      <w:pPr>
        <w:pStyle w:val="BodyText"/>
        <w:spacing w:before="5"/>
      </w:pPr>
    </w:p>
    <w:p w:rsidR="00223CCE" w:rsidRDefault="00403155">
      <w:pPr>
        <w:pStyle w:val="ListParagraph"/>
        <w:numPr>
          <w:ilvl w:val="0"/>
          <w:numId w:val="17"/>
        </w:numPr>
        <w:tabs>
          <w:tab w:val="left" w:pos="1521"/>
        </w:tabs>
        <w:spacing w:line="232" w:lineRule="auto"/>
        <w:ind w:right="234"/>
        <w:rPr>
          <w:sz w:val="20"/>
        </w:rPr>
      </w:pPr>
      <w:r>
        <w:rPr>
          <w:sz w:val="20"/>
        </w:rPr>
        <w:t>The tenderer will have to quote their rates, both in figures as well as in words in the enclosed schedule of items of work. In the event of any discrepancy between the rates quoted in the tender in words and that quoted in figures, the lowest shall be</w:t>
      </w:r>
      <w:r>
        <w:rPr>
          <w:spacing w:val="-12"/>
          <w:sz w:val="20"/>
        </w:rPr>
        <w:t xml:space="preserve"> </w:t>
      </w:r>
      <w:r>
        <w:rPr>
          <w:sz w:val="20"/>
        </w:rPr>
        <w:t>considered.</w:t>
      </w:r>
    </w:p>
    <w:p w:rsidR="00223CCE" w:rsidRDefault="00223CCE">
      <w:pPr>
        <w:pStyle w:val="BodyText"/>
        <w:spacing w:before="3"/>
      </w:pPr>
    </w:p>
    <w:p w:rsidR="00223CCE" w:rsidRDefault="00403155">
      <w:pPr>
        <w:pStyle w:val="ListParagraph"/>
        <w:numPr>
          <w:ilvl w:val="0"/>
          <w:numId w:val="17"/>
        </w:numPr>
        <w:tabs>
          <w:tab w:val="left" w:pos="1520"/>
          <w:tab w:val="left" w:pos="1521"/>
        </w:tabs>
        <w:ind w:hanging="721"/>
        <w:rPr>
          <w:sz w:val="20"/>
        </w:rPr>
      </w:pPr>
      <w:r>
        <w:rPr>
          <w:sz w:val="20"/>
        </w:rPr>
        <w:t>After sealing both envelopes, they should be tied</w:t>
      </w:r>
      <w:r>
        <w:rPr>
          <w:spacing w:val="-8"/>
          <w:sz w:val="20"/>
        </w:rPr>
        <w:t xml:space="preserve"> </w:t>
      </w:r>
      <w:r>
        <w:rPr>
          <w:sz w:val="20"/>
        </w:rPr>
        <w:t>together.</w:t>
      </w:r>
    </w:p>
    <w:p w:rsidR="00223CCE" w:rsidRDefault="00223CCE">
      <w:pPr>
        <w:pStyle w:val="BodyText"/>
        <w:spacing w:before="8"/>
      </w:pPr>
    </w:p>
    <w:p w:rsidR="00223CCE" w:rsidRDefault="00403155">
      <w:pPr>
        <w:pStyle w:val="ListParagraph"/>
        <w:numPr>
          <w:ilvl w:val="0"/>
          <w:numId w:val="17"/>
        </w:numPr>
        <w:tabs>
          <w:tab w:val="left" w:pos="1521"/>
        </w:tabs>
        <w:spacing w:before="1" w:line="232" w:lineRule="auto"/>
        <w:ind w:right="237"/>
        <w:rPr>
          <w:sz w:val="20"/>
        </w:rPr>
      </w:pPr>
      <w:r>
        <w:rPr>
          <w:sz w:val="20"/>
        </w:rPr>
        <w:t>‘Part –II’ of the tender offer shall not be opened if the earnest money in the desired form is not found enclosed in ‘Part –I’ of the tender</w:t>
      </w:r>
      <w:r>
        <w:rPr>
          <w:spacing w:val="1"/>
          <w:sz w:val="20"/>
        </w:rPr>
        <w:t xml:space="preserve"> </w:t>
      </w:r>
      <w:r>
        <w:rPr>
          <w:sz w:val="20"/>
        </w:rPr>
        <w:t>offer.</w:t>
      </w:r>
    </w:p>
    <w:p w:rsidR="00223CCE" w:rsidRDefault="00223CCE">
      <w:pPr>
        <w:pStyle w:val="BodyText"/>
      </w:pPr>
    </w:p>
    <w:p w:rsidR="00223CCE" w:rsidRDefault="00403155">
      <w:pPr>
        <w:pStyle w:val="ListParagraph"/>
        <w:numPr>
          <w:ilvl w:val="0"/>
          <w:numId w:val="17"/>
        </w:numPr>
        <w:tabs>
          <w:tab w:val="left" w:pos="1520"/>
          <w:tab w:val="left" w:pos="1521"/>
        </w:tabs>
        <w:ind w:hanging="721"/>
        <w:rPr>
          <w:sz w:val="20"/>
        </w:rPr>
      </w:pPr>
      <w:r>
        <w:rPr>
          <w:sz w:val="20"/>
        </w:rPr>
        <w:t xml:space="preserve">the tender shall </w:t>
      </w:r>
      <w:r>
        <w:rPr>
          <w:b/>
          <w:sz w:val="20"/>
        </w:rPr>
        <w:t xml:space="preserve">remain valid for four (4) months </w:t>
      </w:r>
      <w:r>
        <w:rPr>
          <w:sz w:val="20"/>
        </w:rPr>
        <w:t>from the date of opening of the</w:t>
      </w:r>
      <w:r>
        <w:rPr>
          <w:spacing w:val="-15"/>
          <w:sz w:val="20"/>
        </w:rPr>
        <w:t xml:space="preserve"> </w:t>
      </w:r>
      <w:r>
        <w:rPr>
          <w:sz w:val="20"/>
        </w:rPr>
        <w:t>tender.</w:t>
      </w:r>
    </w:p>
    <w:p w:rsidR="00223CCE" w:rsidRDefault="00223CCE">
      <w:pPr>
        <w:pStyle w:val="BodyText"/>
        <w:spacing w:before="11"/>
      </w:pPr>
    </w:p>
    <w:p w:rsidR="00223CCE" w:rsidRDefault="00403155">
      <w:pPr>
        <w:pStyle w:val="ListParagraph"/>
        <w:numPr>
          <w:ilvl w:val="0"/>
          <w:numId w:val="17"/>
        </w:numPr>
        <w:tabs>
          <w:tab w:val="left" w:pos="1521"/>
        </w:tabs>
        <w:spacing w:line="232" w:lineRule="auto"/>
        <w:ind w:right="234"/>
        <w:rPr>
          <w:sz w:val="20"/>
        </w:rPr>
      </w:pPr>
      <w:r>
        <w:rPr>
          <w:sz w:val="20"/>
        </w:rPr>
        <w:t>No part of the tender document shall be taken out and it’s seal should remain intact, otherwise the same shall lead to the disqualification of the tender</w:t>
      </w:r>
      <w:r>
        <w:rPr>
          <w:spacing w:val="-7"/>
          <w:sz w:val="20"/>
        </w:rPr>
        <w:t xml:space="preserve"> </w:t>
      </w:r>
      <w:r>
        <w:rPr>
          <w:sz w:val="20"/>
        </w:rPr>
        <w:t>offer.</w:t>
      </w:r>
    </w:p>
    <w:p w:rsidR="00223CCE" w:rsidRDefault="00223CCE">
      <w:pPr>
        <w:pStyle w:val="BodyText"/>
        <w:spacing w:before="8"/>
      </w:pPr>
    </w:p>
    <w:p w:rsidR="00223CCE" w:rsidRDefault="00403155">
      <w:pPr>
        <w:pStyle w:val="ListParagraph"/>
        <w:numPr>
          <w:ilvl w:val="0"/>
          <w:numId w:val="17"/>
        </w:numPr>
        <w:tabs>
          <w:tab w:val="left" w:pos="1521"/>
        </w:tabs>
        <w:spacing w:line="232" w:lineRule="auto"/>
        <w:ind w:right="229"/>
        <w:rPr>
          <w:sz w:val="20"/>
        </w:rPr>
      </w:pPr>
      <w:r>
        <w:rPr>
          <w:sz w:val="20"/>
        </w:rPr>
        <w:t>In case of tenderer being a firm, it shall submit the constitution of the firm along with the power of attorney for signing the tender offer and representing the</w:t>
      </w:r>
      <w:r>
        <w:rPr>
          <w:spacing w:val="-12"/>
          <w:sz w:val="20"/>
        </w:rPr>
        <w:t xml:space="preserve"> </w:t>
      </w:r>
      <w:r>
        <w:rPr>
          <w:sz w:val="20"/>
        </w:rPr>
        <w:t>firm.</w:t>
      </w:r>
    </w:p>
    <w:p w:rsidR="00223CCE" w:rsidRDefault="00223CCE">
      <w:pPr>
        <w:pStyle w:val="BodyText"/>
        <w:spacing w:before="8"/>
      </w:pPr>
    </w:p>
    <w:p w:rsidR="00223CCE" w:rsidRDefault="00403155">
      <w:pPr>
        <w:pStyle w:val="ListParagraph"/>
        <w:numPr>
          <w:ilvl w:val="0"/>
          <w:numId w:val="17"/>
        </w:numPr>
        <w:tabs>
          <w:tab w:val="left" w:pos="1521"/>
        </w:tabs>
        <w:spacing w:line="232" w:lineRule="auto"/>
        <w:ind w:right="231"/>
        <w:rPr>
          <w:sz w:val="20"/>
        </w:rPr>
      </w:pPr>
      <w:r>
        <w:rPr>
          <w:sz w:val="20"/>
        </w:rPr>
        <w:t>The right of acceptance of the tender will rest with undersigned who does not bind himself to accept the lowest tender and reserves to himself the right to reject any or all the tenders received without assigning any reason thereof or to split up the whole work to more than one tenderness’.</w:t>
      </w:r>
    </w:p>
    <w:p w:rsidR="00223CCE" w:rsidRDefault="00223CCE">
      <w:pPr>
        <w:pStyle w:val="BodyText"/>
        <w:spacing w:before="8"/>
      </w:pPr>
    </w:p>
    <w:p w:rsidR="00223CCE" w:rsidRDefault="00403155">
      <w:pPr>
        <w:pStyle w:val="ListParagraph"/>
        <w:numPr>
          <w:ilvl w:val="0"/>
          <w:numId w:val="17"/>
        </w:numPr>
        <w:tabs>
          <w:tab w:val="left" w:pos="1521"/>
        </w:tabs>
        <w:spacing w:line="232" w:lineRule="auto"/>
        <w:ind w:right="231"/>
        <w:rPr>
          <w:sz w:val="20"/>
        </w:rPr>
      </w:pPr>
      <w:r>
        <w:rPr>
          <w:sz w:val="20"/>
        </w:rPr>
        <w:t xml:space="preserve">The work may be divided amongst more than one contractor or only a part of the work </w:t>
      </w:r>
      <w:r>
        <w:rPr>
          <w:spacing w:val="2"/>
          <w:sz w:val="20"/>
        </w:rPr>
        <w:t xml:space="preserve">may </w:t>
      </w:r>
      <w:r>
        <w:rPr>
          <w:sz w:val="20"/>
        </w:rPr>
        <w:t>be awarded to the successful tenderer at the discretion of the undersigned without assigning any reason thereof. The tenderer are advised to quote their rates keeping in view this condition in such a way that they should be able to execute any portion of the work given in the bill of quantities without aspiring for the entire</w:t>
      </w:r>
      <w:r>
        <w:rPr>
          <w:spacing w:val="-1"/>
          <w:sz w:val="20"/>
        </w:rPr>
        <w:t xml:space="preserve"> </w:t>
      </w:r>
      <w:r>
        <w:rPr>
          <w:sz w:val="20"/>
        </w:rPr>
        <w:t>work.</w:t>
      </w:r>
    </w:p>
    <w:p w:rsidR="00223CCE" w:rsidRDefault="00223CCE">
      <w:pPr>
        <w:pStyle w:val="BodyText"/>
        <w:spacing w:before="6"/>
      </w:pPr>
    </w:p>
    <w:p w:rsidR="00223CCE" w:rsidRDefault="00403155">
      <w:pPr>
        <w:pStyle w:val="ListParagraph"/>
        <w:numPr>
          <w:ilvl w:val="0"/>
          <w:numId w:val="17"/>
        </w:numPr>
        <w:tabs>
          <w:tab w:val="left" w:pos="1521"/>
        </w:tabs>
        <w:spacing w:line="232" w:lineRule="auto"/>
        <w:ind w:right="237"/>
        <w:rPr>
          <w:sz w:val="20"/>
        </w:rPr>
      </w:pPr>
      <w:r>
        <w:rPr>
          <w:sz w:val="20"/>
        </w:rPr>
        <w:t>No application effecting the prices and conditions shall be entertained after opening of the tender</w:t>
      </w:r>
      <w:r>
        <w:rPr>
          <w:spacing w:val="-1"/>
          <w:sz w:val="20"/>
        </w:rPr>
        <w:t xml:space="preserve"> </w:t>
      </w:r>
      <w:r>
        <w:rPr>
          <w:sz w:val="20"/>
        </w:rPr>
        <w:t>offers.</w:t>
      </w:r>
    </w:p>
    <w:p w:rsidR="00223CCE" w:rsidRDefault="00223CCE">
      <w:pPr>
        <w:pStyle w:val="BodyText"/>
        <w:spacing w:before="8"/>
      </w:pPr>
    </w:p>
    <w:p w:rsidR="00223CCE" w:rsidRDefault="00403155">
      <w:pPr>
        <w:pStyle w:val="ListParagraph"/>
        <w:numPr>
          <w:ilvl w:val="0"/>
          <w:numId w:val="17"/>
        </w:numPr>
        <w:tabs>
          <w:tab w:val="left" w:pos="1521"/>
        </w:tabs>
        <w:spacing w:line="232" w:lineRule="auto"/>
        <w:ind w:right="237"/>
        <w:rPr>
          <w:sz w:val="20"/>
        </w:rPr>
      </w:pPr>
      <w:r>
        <w:rPr>
          <w:sz w:val="20"/>
        </w:rPr>
        <w:t>If the date of opening of tender offer happens to be a holiday, the same shall be opened on next working day at the same</w:t>
      </w:r>
      <w:r>
        <w:rPr>
          <w:spacing w:val="-6"/>
          <w:sz w:val="20"/>
        </w:rPr>
        <w:t xml:space="preserve"> </w:t>
      </w:r>
      <w:r>
        <w:rPr>
          <w:sz w:val="20"/>
        </w:rPr>
        <w:t>time.</w:t>
      </w:r>
    </w:p>
    <w:p w:rsidR="00223CCE" w:rsidRDefault="00223CCE">
      <w:pPr>
        <w:spacing w:line="232" w:lineRule="auto"/>
        <w:jc w:val="both"/>
        <w:rPr>
          <w:sz w:val="20"/>
        </w:rPr>
        <w:sectPr w:rsidR="00223CCE">
          <w:pgSz w:w="12240" w:h="15840"/>
          <w:pgMar w:top="1300" w:right="880" w:bottom="280" w:left="1360" w:header="720" w:footer="720" w:gutter="0"/>
          <w:cols w:space="720"/>
        </w:sectPr>
      </w:pPr>
    </w:p>
    <w:p w:rsidR="00223CCE" w:rsidRDefault="00EB41F8">
      <w:pPr>
        <w:pStyle w:val="ListParagraph"/>
        <w:numPr>
          <w:ilvl w:val="0"/>
          <w:numId w:val="17"/>
        </w:numPr>
        <w:tabs>
          <w:tab w:val="left" w:pos="1521"/>
        </w:tabs>
        <w:spacing w:before="78" w:line="232" w:lineRule="auto"/>
        <w:ind w:right="227"/>
        <w:rPr>
          <w:sz w:val="20"/>
        </w:rPr>
      </w:pPr>
      <w:r w:rsidRPr="00EB41F8">
        <w:lastRenderedPageBreak/>
        <w:pict>
          <v:group id="_x0000_s1033" style="position:absolute;left:0;text-align:left;margin-left:479.5pt;margin-top:268.25pt;width:88.45pt;height:14.8pt;z-index:15776768;mso-position-horizontal-relative:page;mso-position-vertical-relative:page" coordorigin="9590,5365" coordsize="1769,296">
            <v:shape id="_x0000_s1035" type="#_x0000_t75" style="position:absolute;left:9590;top:5365;width:1036;height:296">
              <v:imagedata r:id="rId8" o:title=""/>
            </v:shape>
            <v:shape id="_x0000_s1034" type="#_x0000_t75" style="position:absolute;left:10478;top:5365;width:881;height:296">
              <v:imagedata r:id="rId9" o:title=""/>
            </v:shape>
            <w10:wrap anchorx="page" anchory="page"/>
          </v:group>
        </w:pict>
      </w:r>
      <w:r w:rsidR="00403155">
        <w:rPr>
          <w:sz w:val="20"/>
        </w:rPr>
        <w:t xml:space="preserve">The tenderer must give his full postal address below the signatures on the </w:t>
      </w:r>
      <w:r w:rsidR="00403155">
        <w:rPr>
          <w:spacing w:val="2"/>
          <w:sz w:val="20"/>
        </w:rPr>
        <w:t xml:space="preserve">“Bill </w:t>
      </w:r>
      <w:r w:rsidR="00403155">
        <w:rPr>
          <w:sz w:val="20"/>
        </w:rPr>
        <w:t>of Quantities” after quoting his rates. All future correspondence regarding this tender shall be done with him through his postal address and if any letter/information is not received to him, it will be the sole responsibility of the tenderer. If any registered letter returns back with the remarks that the address does not exist or the tenderer/contractor (individual or firm) not found at the given address then this will be taken seriously and may lead to disqualifying him from participation in future tenders and rejection of his tender</w:t>
      </w:r>
      <w:r w:rsidR="00403155">
        <w:rPr>
          <w:spacing w:val="-5"/>
          <w:sz w:val="20"/>
        </w:rPr>
        <w:t xml:space="preserve"> </w:t>
      </w:r>
      <w:r w:rsidR="00403155">
        <w:rPr>
          <w:sz w:val="20"/>
        </w:rPr>
        <w:t>bid.</w:t>
      </w:r>
    </w:p>
    <w:p w:rsidR="00223CCE" w:rsidRDefault="00223CCE">
      <w:pPr>
        <w:pStyle w:val="BodyText"/>
        <w:spacing w:before="4"/>
      </w:pPr>
    </w:p>
    <w:p w:rsidR="00223CCE" w:rsidRDefault="00403155">
      <w:pPr>
        <w:pStyle w:val="ListParagraph"/>
        <w:numPr>
          <w:ilvl w:val="0"/>
          <w:numId w:val="17"/>
        </w:numPr>
        <w:tabs>
          <w:tab w:val="left" w:pos="1521"/>
        </w:tabs>
        <w:spacing w:line="232" w:lineRule="auto"/>
        <w:ind w:right="231"/>
        <w:rPr>
          <w:sz w:val="20"/>
        </w:rPr>
      </w:pPr>
      <w:r>
        <w:rPr>
          <w:sz w:val="20"/>
        </w:rPr>
        <w:t>Contract Agreement shall be executed on non-judicial stamp papers value of which shall be determined on one of the following rates, as the case may be, on the total security amount to be calculated as per clause no. (1) of General Conditions of the contract, as per India Stamp Act.</w:t>
      </w:r>
    </w:p>
    <w:p w:rsidR="00223CCE" w:rsidRDefault="00223CCE">
      <w:pPr>
        <w:pStyle w:val="BodyText"/>
      </w:pPr>
    </w:p>
    <w:p w:rsidR="00223CCE" w:rsidRDefault="00223CCE">
      <w:pPr>
        <w:pStyle w:val="BodyText"/>
      </w:pPr>
    </w:p>
    <w:p w:rsidR="00223CCE" w:rsidRDefault="00223CCE">
      <w:pPr>
        <w:pStyle w:val="BodyText"/>
      </w:pPr>
    </w:p>
    <w:p w:rsidR="00223CCE" w:rsidRDefault="00EB41F8">
      <w:pPr>
        <w:pStyle w:val="BodyText"/>
        <w:rPr>
          <w:sz w:val="28"/>
        </w:rPr>
      </w:pPr>
      <w:r w:rsidRPr="00EB41F8">
        <w:pict>
          <v:group id="_x0000_s1029" style="position:absolute;margin-left:285.05pt;margin-top:18.05pt;width:84.4pt;height:21pt;z-index:-15682560;mso-wrap-distance-left:0;mso-wrap-distance-right:0;mso-position-horizontal-relative:page" coordorigin="5701,361" coordsize="1688,420">
            <v:shape id="_x0000_s1032" type="#_x0000_t75" style="position:absolute;left:5701;top:361;width:462;height:420">
              <v:imagedata r:id="rId10" o:title=""/>
            </v:shape>
            <v:shape id="_x0000_s1031" type="#_x0000_t75" style="position:absolute;left:6071;top:361;width:314;height:420">
              <v:imagedata r:id="rId11" o:title=""/>
            </v:shape>
            <v:shape id="_x0000_s1030" type="#_x0000_t75" style="position:absolute;left:6279;top:361;width:1109;height:420">
              <v:imagedata r:id="rId12" o:title=""/>
            </v:shape>
            <w10:wrap type="topAndBottom" anchorx="page"/>
          </v:group>
        </w:pict>
      </w:r>
    </w:p>
    <w:p w:rsidR="00223CCE" w:rsidRDefault="00223CCE">
      <w:pPr>
        <w:pStyle w:val="BodyText"/>
      </w:pPr>
    </w:p>
    <w:p w:rsidR="00223CCE" w:rsidRDefault="00223CCE">
      <w:pPr>
        <w:pStyle w:val="BodyText"/>
      </w:pPr>
    </w:p>
    <w:p w:rsidR="00223CCE" w:rsidRDefault="00403155">
      <w:pPr>
        <w:pStyle w:val="BodyText"/>
        <w:spacing w:before="9"/>
        <w:rPr>
          <w:sz w:val="27"/>
        </w:rPr>
      </w:pPr>
      <w:r>
        <w:rPr>
          <w:noProof/>
        </w:rPr>
        <w:drawing>
          <wp:anchor distT="0" distB="0" distL="0" distR="0" simplePos="0" relativeHeight="91" behindDoc="0" locked="0" layoutInCell="1" allowOverlap="1">
            <wp:simplePos x="0" y="0"/>
            <wp:positionH relativeFrom="page">
              <wp:posOffset>1600453</wp:posOffset>
            </wp:positionH>
            <wp:positionV relativeFrom="paragraph">
              <wp:posOffset>227862</wp:posOffset>
            </wp:positionV>
            <wp:extent cx="4443730" cy="187451"/>
            <wp:effectExtent l="0" t="0" r="0" b="0"/>
            <wp:wrapTopAndBottom/>
            <wp:docPr id="3" name="image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9.png"/>
                    <pic:cNvPicPr/>
                  </pic:nvPicPr>
                  <pic:blipFill>
                    <a:blip r:embed="rId13" cstate="print"/>
                    <a:stretch>
                      <a:fillRect/>
                    </a:stretch>
                  </pic:blipFill>
                  <pic:spPr>
                    <a:xfrm>
                      <a:off x="0" y="0"/>
                      <a:ext cx="4443730" cy="187451"/>
                    </a:xfrm>
                    <a:prstGeom prst="rect">
                      <a:avLst/>
                    </a:prstGeom>
                  </pic:spPr>
                </pic:pic>
              </a:graphicData>
            </a:graphic>
          </wp:anchor>
        </w:drawing>
      </w:r>
      <w:r w:rsidR="00EB41F8" w:rsidRPr="00EB41F8">
        <w:pict>
          <v:group id="_x0000_s1026" style="position:absolute;margin-left:90pt;margin-top:47.45pt;width:306.7pt;height:14.8pt;z-index:-15681536;mso-wrap-distance-left:0;mso-wrap-distance-right:0;mso-position-horizontal-relative:page;mso-position-vertical-relative:text" coordorigin="1800,949" coordsize="6134,296">
            <v:shape id="_x0000_s1028" type="#_x0000_t75" style="position:absolute;left:1800;top:949;width:3752;height:296">
              <v:imagedata r:id="rId14" o:title=""/>
            </v:shape>
            <v:shape id="_x0000_s1027" type="#_x0000_t75" style="position:absolute;left:5439;top:949;width:2495;height:296">
              <v:imagedata r:id="rId15" o:title=""/>
            </v:shape>
            <w10:wrap type="topAndBottom" anchorx="page"/>
          </v:group>
        </w:pict>
      </w:r>
    </w:p>
    <w:p w:rsidR="00223CCE" w:rsidRDefault="00223CCE">
      <w:pPr>
        <w:pStyle w:val="BodyText"/>
        <w:spacing w:before="8"/>
        <w:rPr>
          <w:sz w:val="19"/>
        </w:rPr>
      </w:pPr>
    </w:p>
    <w:p w:rsidR="00223CCE" w:rsidRDefault="00223CCE">
      <w:pPr>
        <w:pStyle w:val="BodyText"/>
      </w:pPr>
    </w:p>
    <w:p w:rsidR="00223CCE" w:rsidRDefault="00223CCE">
      <w:pPr>
        <w:pStyle w:val="BodyText"/>
      </w:pPr>
    </w:p>
    <w:p w:rsidR="00223CCE" w:rsidRDefault="00223CCE">
      <w:pPr>
        <w:pStyle w:val="BodyText"/>
      </w:pPr>
    </w:p>
    <w:p w:rsidR="00223CCE" w:rsidRDefault="00223CCE">
      <w:pPr>
        <w:pStyle w:val="BodyText"/>
      </w:pPr>
    </w:p>
    <w:p w:rsidR="00223CCE" w:rsidRDefault="00223CCE">
      <w:pPr>
        <w:pStyle w:val="BodyText"/>
      </w:pPr>
    </w:p>
    <w:p w:rsidR="00223CCE" w:rsidRDefault="00223CCE">
      <w:pPr>
        <w:pStyle w:val="BodyText"/>
      </w:pPr>
    </w:p>
    <w:p w:rsidR="00223CCE" w:rsidRDefault="00223CCE">
      <w:pPr>
        <w:pStyle w:val="BodyText"/>
      </w:pPr>
    </w:p>
    <w:p w:rsidR="00223CCE" w:rsidRDefault="00403155">
      <w:pPr>
        <w:pStyle w:val="BodyText"/>
        <w:spacing w:before="3"/>
        <w:rPr>
          <w:sz w:val="18"/>
        </w:rPr>
      </w:pPr>
      <w:r>
        <w:rPr>
          <w:noProof/>
        </w:rPr>
        <w:drawing>
          <wp:anchor distT="0" distB="0" distL="0" distR="0" simplePos="0" relativeHeight="93" behindDoc="0" locked="0" layoutInCell="1" allowOverlap="1">
            <wp:simplePos x="0" y="0"/>
            <wp:positionH relativeFrom="page">
              <wp:posOffset>6418834</wp:posOffset>
            </wp:positionH>
            <wp:positionV relativeFrom="paragraph">
              <wp:posOffset>158709</wp:posOffset>
            </wp:positionV>
            <wp:extent cx="723049" cy="187451"/>
            <wp:effectExtent l="0" t="0" r="0" b="0"/>
            <wp:wrapTopAndBottom/>
            <wp:docPr id="5" name="image1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12.png"/>
                    <pic:cNvPicPr/>
                  </pic:nvPicPr>
                  <pic:blipFill>
                    <a:blip r:embed="rId16" cstate="print"/>
                    <a:stretch>
                      <a:fillRect/>
                    </a:stretch>
                  </pic:blipFill>
                  <pic:spPr>
                    <a:xfrm>
                      <a:off x="0" y="0"/>
                      <a:ext cx="723049" cy="187451"/>
                    </a:xfrm>
                    <a:prstGeom prst="rect">
                      <a:avLst/>
                    </a:prstGeom>
                  </pic:spPr>
                </pic:pic>
              </a:graphicData>
            </a:graphic>
          </wp:anchor>
        </w:drawing>
      </w:r>
    </w:p>
    <w:p w:rsidR="00223CCE" w:rsidRDefault="00223CCE">
      <w:pPr>
        <w:rPr>
          <w:sz w:val="18"/>
        </w:rPr>
        <w:sectPr w:rsidR="00223CCE">
          <w:pgSz w:w="12240" w:h="15840"/>
          <w:pgMar w:top="280" w:right="880" w:bottom="280" w:left="1360" w:header="720" w:footer="720" w:gutter="0"/>
          <w:cols w:space="720"/>
        </w:sectPr>
      </w:pPr>
    </w:p>
    <w:p w:rsidR="00223CCE" w:rsidRDefault="00403155">
      <w:pPr>
        <w:spacing w:before="60"/>
        <w:ind w:left="1682" w:right="1479"/>
        <w:jc w:val="center"/>
        <w:rPr>
          <w:b/>
          <w:sz w:val="32"/>
        </w:rPr>
      </w:pPr>
      <w:r>
        <w:rPr>
          <w:b/>
          <w:sz w:val="32"/>
        </w:rPr>
        <w:lastRenderedPageBreak/>
        <w:t>WORKING EXPERIENCE AND FINANCIAL</w:t>
      </w:r>
    </w:p>
    <w:p w:rsidR="00223CCE" w:rsidRDefault="00403155">
      <w:pPr>
        <w:spacing w:before="257"/>
        <w:ind w:left="1690" w:right="1479"/>
        <w:jc w:val="center"/>
        <w:rPr>
          <w:b/>
        </w:rPr>
      </w:pPr>
      <w:r>
        <w:rPr>
          <w:b/>
        </w:rPr>
        <w:t>CAPACITY FOR EXECUTING THE WORKS</w:t>
      </w:r>
    </w:p>
    <w:p w:rsidR="00223CCE" w:rsidRDefault="00223CCE">
      <w:pPr>
        <w:pStyle w:val="BodyText"/>
        <w:rPr>
          <w:b/>
          <w:sz w:val="24"/>
        </w:rPr>
      </w:pPr>
    </w:p>
    <w:p w:rsidR="00223CCE" w:rsidRDefault="00223CCE">
      <w:pPr>
        <w:pStyle w:val="BodyText"/>
        <w:rPr>
          <w:b/>
          <w:sz w:val="24"/>
        </w:rPr>
      </w:pPr>
    </w:p>
    <w:p w:rsidR="00223CCE" w:rsidRDefault="00403155">
      <w:pPr>
        <w:pStyle w:val="Heading2"/>
        <w:numPr>
          <w:ilvl w:val="1"/>
          <w:numId w:val="17"/>
        </w:numPr>
        <w:tabs>
          <w:tab w:val="left" w:pos="1880"/>
          <w:tab w:val="left" w:pos="1881"/>
        </w:tabs>
        <w:spacing w:before="179"/>
        <w:ind w:hanging="721"/>
        <w:jc w:val="left"/>
      </w:pPr>
      <w:r>
        <w:t>Working experience for last 3</w:t>
      </w:r>
      <w:r>
        <w:rPr>
          <w:spacing w:val="-3"/>
        </w:rPr>
        <w:t xml:space="preserve"> </w:t>
      </w:r>
      <w:r>
        <w:t>years.</w:t>
      </w:r>
    </w:p>
    <w:p w:rsidR="00223CCE" w:rsidRDefault="00223CCE">
      <w:pPr>
        <w:pStyle w:val="BodyText"/>
      </w:pPr>
    </w:p>
    <w:p w:rsidR="00223CCE" w:rsidRDefault="00223CCE">
      <w:pPr>
        <w:pStyle w:val="BodyText"/>
      </w:pPr>
    </w:p>
    <w:p w:rsidR="00223CCE" w:rsidRDefault="00223CCE">
      <w:pPr>
        <w:pStyle w:val="BodyText"/>
        <w:spacing w:before="6" w:after="1"/>
        <w:rPr>
          <w:sz w:val="23"/>
        </w:rPr>
      </w:pPr>
    </w:p>
    <w:tbl>
      <w:tblPr>
        <w:tblW w:w="0" w:type="auto"/>
        <w:tblInd w:w="3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648"/>
        <w:gridCol w:w="1441"/>
        <w:gridCol w:w="1620"/>
        <w:gridCol w:w="1260"/>
        <w:gridCol w:w="3781"/>
      </w:tblGrid>
      <w:tr w:rsidR="00223CCE">
        <w:trPr>
          <w:trHeight w:val="1607"/>
        </w:trPr>
        <w:tc>
          <w:tcPr>
            <w:tcW w:w="648" w:type="dxa"/>
          </w:tcPr>
          <w:p w:rsidR="00223CCE" w:rsidRDefault="00403155">
            <w:pPr>
              <w:pStyle w:val="TableParagraph"/>
              <w:spacing w:before="115"/>
              <w:ind w:left="107"/>
              <w:rPr>
                <w:sz w:val="21"/>
              </w:rPr>
            </w:pPr>
            <w:r>
              <w:rPr>
                <w:sz w:val="21"/>
              </w:rPr>
              <w:t>Sl.</w:t>
            </w:r>
          </w:p>
          <w:p w:rsidR="00223CCE" w:rsidRDefault="00403155">
            <w:pPr>
              <w:pStyle w:val="TableParagraph"/>
              <w:spacing w:before="123"/>
              <w:ind w:left="107"/>
              <w:rPr>
                <w:sz w:val="21"/>
              </w:rPr>
            </w:pPr>
            <w:r>
              <w:rPr>
                <w:sz w:val="21"/>
              </w:rPr>
              <w:t>No.</w:t>
            </w:r>
          </w:p>
        </w:tc>
        <w:tc>
          <w:tcPr>
            <w:tcW w:w="1441" w:type="dxa"/>
          </w:tcPr>
          <w:p w:rsidR="00223CCE" w:rsidRDefault="00403155">
            <w:pPr>
              <w:pStyle w:val="TableParagraph"/>
              <w:spacing w:before="115" w:line="362" w:lineRule="auto"/>
              <w:ind w:left="306" w:right="311"/>
              <w:rPr>
                <w:sz w:val="21"/>
              </w:rPr>
            </w:pPr>
            <w:r>
              <w:rPr>
                <w:sz w:val="21"/>
              </w:rPr>
              <w:t>Name of the work</w:t>
            </w:r>
          </w:p>
        </w:tc>
        <w:tc>
          <w:tcPr>
            <w:tcW w:w="1620" w:type="dxa"/>
          </w:tcPr>
          <w:p w:rsidR="00223CCE" w:rsidRDefault="00403155">
            <w:pPr>
              <w:pStyle w:val="TableParagraph"/>
              <w:spacing w:before="117" w:line="559" w:lineRule="auto"/>
              <w:ind w:left="234" w:right="235" w:firstLine="343"/>
              <w:rPr>
                <w:sz w:val="21"/>
              </w:rPr>
            </w:pPr>
            <w:r>
              <w:rPr>
                <w:sz w:val="21"/>
              </w:rPr>
              <w:t>Cost (Rs. In lacs)</w:t>
            </w:r>
          </w:p>
        </w:tc>
        <w:tc>
          <w:tcPr>
            <w:tcW w:w="1260" w:type="dxa"/>
          </w:tcPr>
          <w:p w:rsidR="00223CCE" w:rsidRDefault="00403155">
            <w:pPr>
              <w:pStyle w:val="TableParagraph"/>
              <w:spacing w:before="117"/>
              <w:ind w:left="107"/>
              <w:rPr>
                <w:sz w:val="21"/>
              </w:rPr>
            </w:pPr>
            <w:r>
              <w:rPr>
                <w:sz w:val="21"/>
              </w:rPr>
              <w:t>Date time</w:t>
            </w:r>
          </w:p>
          <w:p w:rsidR="00223CCE" w:rsidRDefault="00223CCE">
            <w:pPr>
              <w:pStyle w:val="TableParagraph"/>
              <w:spacing w:before="7"/>
              <w:rPr>
                <w:sz w:val="27"/>
              </w:rPr>
            </w:pPr>
          </w:p>
          <w:p w:rsidR="00223CCE" w:rsidRDefault="00403155">
            <w:pPr>
              <w:pStyle w:val="TableParagraph"/>
              <w:spacing w:line="362" w:lineRule="auto"/>
              <w:ind w:left="107" w:right="107"/>
              <w:rPr>
                <w:sz w:val="21"/>
              </w:rPr>
            </w:pPr>
            <w:r>
              <w:rPr>
                <w:sz w:val="21"/>
              </w:rPr>
              <w:t>of completion</w:t>
            </w:r>
          </w:p>
        </w:tc>
        <w:tc>
          <w:tcPr>
            <w:tcW w:w="3781" w:type="dxa"/>
          </w:tcPr>
          <w:p w:rsidR="00223CCE" w:rsidRDefault="00403155">
            <w:pPr>
              <w:pStyle w:val="TableParagraph"/>
              <w:spacing w:before="115" w:line="362" w:lineRule="auto"/>
              <w:ind w:left="107" w:right="124"/>
              <w:jc w:val="both"/>
              <w:rPr>
                <w:sz w:val="21"/>
              </w:rPr>
            </w:pPr>
            <w:r>
              <w:rPr>
                <w:sz w:val="21"/>
              </w:rPr>
              <w:t>Name   &amp;   Address   of   officer  under    whom    work     was executed with</w:t>
            </w:r>
            <w:r>
              <w:rPr>
                <w:spacing w:val="-3"/>
                <w:sz w:val="21"/>
              </w:rPr>
              <w:t xml:space="preserve"> </w:t>
            </w:r>
            <w:r>
              <w:rPr>
                <w:sz w:val="21"/>
              </w:rPr>
              <w:t>certificate.</w:t>
            </w:r>
          </w:p>
        </w:tc>
      </w:tr>
    </w:tbl>
    <w:p w:rsidR="00223CCE" w:rsidRDefault="00223CCE">
      <w:pPr>
        <w:pStyle w:val="BodyText"/>
      </w:pPr>
    </w:p>
    <w:p w:rsidR="00223CCE" w:rsidRDefault="00223CCE">
      <w:pPr>
        <w:pStyle w:val="BodyText"/>
      </w:pPr>
    </w:p>
    <w:p w:rsidR="00223CCE" w:rsidRDefault="00223CCE">
      <w:pPr>
        <w:pStyle w:val="BodyText"/>
      </w:pPr>
    </w:p>
    <w:p w:rsidR="00223CCE" w:rsidRDefault="00223CCE">
      <w:pPr>
        <w:pStyle w:val="BodyText"/>
      </w:pPr>
    </w:p>
    <w:p w:rsidR="00223CCE" w:rsidRDefault="00223CCE">
      <w:pPr>
        <w:pStyle w:val="BodyText"/>
      </w:pPr>
    </w:p>
    <w:p w:rsidR="00223CCE" w:rsidRDefault="00223CCE">
      <w:pPr>
        <w:pStyle w:val="BodyText"/>
      </w:pPr>
    </w:p>
    <w:p w:rsidR="00223CCE" w:rsidRDefault="00223CCE">
      <w:pPr>
        <w:pStyle w:val="BodyText"/>
      </w:pPr>
    </w:p>
    <w:p w:rsidR="00223CCE" w:rsidRDefault="00223CCE">
      <w:pPr>
        <w:pStyle w:val="BodyText"/>
      </w:pPr>
    </w:p>
    <w:p w:rsidR="00223CCE" w:rsidRDefault="00223CCE">
      <w:pPr>
        <w:pStyle w:val="BodyText"/>
      </w:pPr>
    </w:p>
    <w:p w:rsidR="00223CCE" w:rsidRDefault="00223CCE">
      <w:pPr>
        <w:pStyle w:val="BodyText"/>
      </w:pPr>
    </w:p>
    <w:p w:rsidR="00223CCE" w:rsidRDefault="00223CCE">
      <w:pPr>
        <w:pStyle w:val="BodyText"/>
      </w:pPr>
    </w:p>
    <w:p w:rsidR="00223CCE" w:rsidRDefault="00223CCE">
      <w:pPr>
        <w:pStyle w:val="BodyText"/>
      </w:pPr>
    </w:p>
    <w:p w:rsidR="00223CCE" w:rsidRDefault="00223CCE">
      <w:pPr>
        <w:pStyle w:val="BodyText"/>
      </w:pPr>
    </w:p>
    <w:p w:rsidR="00223CCE" w:rsidRDefault="00223CCE">
      <w:pPr>
        <w:pStyle w:val="BodyText"/>
      </w:pPr>
    </w:p>
    <w:p w:rsidR="00223CCE" w:rsidRDefault="00223CCE">
      <w:pPr>
        <w:pStyle w:val="BodyText"/>
      </w:pPr>
    </w:p>
    <w:p w:rsidR="00223CCE" w:rsidRDefault="00223CCE">
      <w:pPr>
        <w:pStyle w:val="BodyText"/>
      </w:pPr>
    </w:p>
    <w:p w:rsidR="00223CCE" w:rsidRDefault="00223CCE">
      <w:pPr>
        <w:pStyle w:val="BodyText"/>
        <w:spacing w:before="4"/>
        <w:rPr>
          <w:sz w:val="23"/>
        </w:rPr>
      </w:pPr>
    </w:p>
    <w:p w:rsidR="00223CCE" w:rsidRDefault="00403155">
      <w:pPr>
        <w:pStyle w:val="Heading3"/>
        <w:tabs>
          <w:tab w:val="left" w:pos="1520"/>
          <w:tab w:val="left" w:pos="2240"/>
        </w:tabs>
        <w:spacing w:before="94" w:line="288" w:lineRule="auto"/>
        <w:ind w:left="2241" w:right="541"/>
      </w:pPr>
      <w:r>
        <w:t>Notes</w:t>
      </w:r>
      <w:r>
        <w:rPr>
          <w:spacing w:val="-1"/>
        </w:rPr>
        <w:t xml:space="preserve"> </w:t>
      </w:r>
      <w:r>
        <w:t>:</w:t>
      </w:r>
      <w:r>
        <w:tab/>
        <w:t>1.</w:t>
      </w:r>
      <w:r>
        <w:tab/>
        <w:t>Testimonials submitted in support of the above may be issued from officer not below the rank of Executive</w:t>
      </w:r>
      <w:r>
        <w:rPr>
          <w:spacing w:val="-4"/>
        </w:rPr>
        <w:t xml:space="preserve"> </w:t>
      </w:r>
      <w:r>
        <w:t>Engineer.</w:t>
      </w:r>
    </w:p>
    <w:p w:rsidR="00223CCE" w:rsidRDefault="00403155">
      <w:pPr>
        <w:tabs>
          <w:tab w:val="left" w:pos="2240"/>
        </w:tabs>
        <w:spacing w:before="200"/>
        <w:ind w:left="1520"/>
        <w:rPr>
          <w:sz w:val="21"/>
        </w:rPr>
      </w:pPr>
      <w:r>
        <w:rPr>
          <w:sz w:val="21"/>
        </w:rPr>
        <w:t>2.</w:t>
      </w:r>
      <w:r>
        <w:rPr>
          <w:sz w:val="21"/>
        </w:rPr>
        <w:tab/>
        <w:t>Attach additional paper if details are not covered in this</w:t>
      </w:r>
      <w:r>
        <w:rPr>
          <w:spacing w:val="-15"/>
          <w:sz w:val="21"/>
        </w:rPr>
        <w:t xml:space="preserve"> </w:t>
      </w:r>
      <w:r>
        <w:rPr>
          <w:sz w:val="21"/>
        </w:rPr>
        <w:t>table.</w:t>
      </w:r>
    </w:p>
    <w:p w:rsidR="00223CCE" w:rsidRDefault="00223CCE">
      <w:pPr>
        <w:pStyle w:val="BodyText"/>
        <w:spacing w:before="4"/>
        <w:rPr>
          <w:sz w:val="21"/>
        </w:rPr>
      </w:pPr>
    </w:p>
    <w:p w:rsidR="00223CCE" w:rsidRDefault="00403155">
      <w:pPr>
        <w:pStyle w:val="ListParagraph"/>
        <w:numPr>
          <w:ilvl w:val="1"/>
          <w:numId w:val="17"/>
        </w:numPr>
        <w:tabs>
          <w:tab w:val="left" w:pos="1160"/>
          <w:tab w:val="left" w:pos="1161"/>
        </w:tabs>
        <w:spacing w:before="1"/>
        <w:ind w:left="1160" w:hanging="721"/>
        <w:jc w:val="left"/>
        <w:rPr>
          <w:sz w:val="21"/>
        </w:rPr>
      </w:pPr>
      <w:r>
        <w:rPr>
          <w:sz w:val="21"/>
        </w:rPr>
        <w:t>Certificate showing position of Last Income Tax</w:t>
      </w:r>
      <w:r>
        <w:rPr>
          <w:spacing w:val="-7"/>
          <w:sz w:val="21"/>
        </w:rPr>
        <w:t xml:space="preserve"> </w:t>
      </w:r>
      <w:r>
        <w:rPr>
          <w:sz w:val="21"/>
        </w:rPr>
        <w:t>Clearance.</w:t>
      </w:r>
    </w:p>
    <w:p w:rsidR="00223CCE" w:rsidRDefault="00403155">
      <w:pPr>
        <w:pStyle w:val="ListParagraph"/>
        <w:numPr>
          <w:ilvl w:val="1"/>
          <w:numId w:val="17"/>
        </w:numPr>
        <w:tabs>
          <w:tab w:val="left" w:pos="1160"/>
          <w:tab w:val="left" w:pos="1161"/>
        </w:tabs>
        <w:spacing w:before="169" w:line="410" w:lineRule="auto"/>
        <w:ind w:left="1160" w:right="2790"/>
        <w:jc w:val="left"/>
        <w:rPr>
          <w:sz w:val="21"/>
        </w:rPr>
      </w:pPr>
      <w:r>
        <w:rPr>
          <w:sz w:val="21"/>
        </w:rPr>
        <w:t>Certificates, testimonials showing financial capacity of contractor. (Give Banker’s name and financial capacity to execute the</w:t>
      </w:r>
      <w:r>
        <w:rPr>
          <w:spacing w:val="-32"/>
          <w:sz w:val="21"/>
        </w:rPr>
        <w:t xml:space="preserve"> </w:t>
      </w:r>
      <w:r>
        <w:rPr>
          <w:sz w:val="21"/>
        </w:rPr>
        <w:t>work)</w:t>
      </w:r>
    </w:p>
    <w:p w:rsidR="00223CCE" w:rsidRDefault="00223CCE">
      <w:pPr>
        <w:pStyle w:val="BodyText"/>
        <w:rPr>
          <w:sz w:val="24"/>
        </w:rPr>
      </w:pPr>
    </w:p>
    <w:p w:rsidR="00223CCE" w:rsidRDefault="00223CCE">
      <w:pPr>
        <w:pStyle w:val="BodyText"/>
        <w:rPr>
          <w:sz w:val="24"/>
        </w:rPr>
      </w:pPr>
    </w:p>
    <w:p w:rsidR="00223CCE" w:rsidRDefault="00223CCE">
      <w:pPr>
        <w:pStyle w:val="BodyText"/>
        <w:rPr>
          <w:sz w:val="24"/>
        </w:rPr>
      </w:pPr>
    </w:p>
    <w:p w:rsidR="00223CCE" w:rsidRDefault="00403155">
      <w:pPr>
        <w:pStyle w:val="Heading4"/>
        <w:spacing w:before="213"/>
        <w:ind w:left="0" w:right="228"/>
        <w:jc w:val="right"/>
      </w:pPr>
      <w:r>
        <w:t>SIGNATURE OF TENDERER</w:t>
      </w:r>
    </w:p>
    <w:p w:rsidR="00223CCE" w:rsidRDefault="00223CCE">
      <w:pPr>
        <w:jc w:val="right"/>
        <w:sectPr w:rsidR="00223CCE">
          <w:pgSz w:w="12240" w:h="15840"/>
          <w:pgMar w:top="760" w:right="880" w:bottom="280" w:left="1360" w:header="720" w:footer="720" w:gutter="0"/>
          <w:cols w:space="720"/>
        </w:sectPr>
      </w:pPr>
    </w:p>
    <w:p w:rsidR="00223CCE" w:rsidRDefault="00403155">
      <w:pPr>
        <w:spacing w:before="67"/>
        <w:ind w:left="1686" w:right="1479"/>
        <w:jc w:val="center"/>
        <w:rPr>
          <w:b/>
          <w:sz w:val="20"/>
        </w:rPr>
      </w:pPr>
      <w:r>
        <w:rPr>
          <w:b/>
          <w:sz w:val="20"/>
        </w:rPr>
        <w:lastRenderedPageBreak/>
        <w:t>GENERAL CONDITIONS OF CONTRACT</w:t>
      </w:r>
    </w:p>
    <w:p w:rsidR="00223CCE" w:rsidRDefault="00223CCE">
      <w:pPr>
        <w:pStyle w:val="BodyText"/>
        <w:spacing w:before="3"/>
        <w:rPr>
          <w:b/>
          <w:sz w:val="17"/>
        </w:rPr>
      </w:pPr>
    </w:p>
    <w:p w:rsidR="00223CCE" w:rsidRDefault="00403155">
      <w:pPr>
        <w:pStyle w:val="ListParagraph"/>
        <w:numPr>
          <w:ilvl w:val="2"/>
          <w:numId w:val="17"/>
        </w:numPr>
        <w:tabs>
          <w:tab w:val="left" w:pos="1161"/>
        </w:tabs>
        <w:spacing w:before="1"/>
        <w:ind w:right="226"/>
        <w:rPr>
          <w:sz w:val="20"/>
        </w:rPr>
      </w:pPr>
      <w:r>
        <w:rPr>
          <w:sz w:val="20"/>
        </w:rPr>
        <w:t>The “Contract” means the documents forming the tender and acceptance thereof and the formal agreement</w:t>
      </w:r>
      <w:r>
        <w:rPr>
          <w:spacing w:val="20"/>
          <w:sz w:val="20"/>
        </w:rPr>
        <w:t xml:space="preserve"> </w:t>
      </w:r>
      <w:r>
        <w:rPr>
          <w:sz w:val="20"/>
        </w:rPr>
        <w:t>executed</w:t>
      </w:r>
      <w:r>
        <w:rPr>
          <w:spacing w:val="21"/>
          <w:sz w:val="20"/>
        </w:rPr>
        <w:t xml:space="preserve"> </w:t>
      </w:r>
      <w:r>
        <w:rPr>
          <w:sz w:val="20"/>
        </w:rPr>
        <w:t>between</w:t>
      </w:r>
      <w:r>
        <w:rPr>
          <w:spacing w:val="20"/>
          <w:sz w:val="20"/>
        </w:rPr>
        <w:t xml:space="preserve"> </w:t>
      </w:r>
      <w:r>
        <w:rPr>
          <w:sz w:val="20"/>
        </w:rPr>
        <w:t>the</w:t>
      </w:r>
      <w:r>
        <w:rPr>
          <w:spacing w:val="20"/>
          <w:sz w:val="20"/>
        </w:rPr>
        <w:t xml:space="preserve"> </w:t>
      </w:r>
      <w:r>
        <w:rPr>
          <w:sz w:val="20"/>
        </w:rPr>
        <w:t>Engineer</w:t>
      </w:r>
      <w:r>
        <w:rPr>
          <w:spacing w:val="22"/>
          <w:sz w:val="20"/>
        </w:rPr>
        <w:t xml:space="preserve"> </w:t>
      </w:r>
      <w:r>
        <w:rPr>
          <w:sz w:val="20"/>
        </w:rPr>
        <w:t>on</w:t>
      </w:r>
      <w:r>
        <w:rPr>
          <w:spacing w:val="20"/>
          <w:sz w:val="20"/>
        </w:rPr>
        <w:t xml:space="preserve"> </w:t>
      </w:r>
      <w:r>
        <w:rPr>
          <w:sz w:val="20"/>
        </w:rPr>
        <w:t>behalf</w:t>
      </w:r>
      <w:r>
        <w:rPr>
          <w:spacing w:val="22"/>
          <w:sz w:val="20"/>
        </w:rPr>
        <w:t xml:space="preserve"> </w:t>
      </w:r>
      <w:r>
        <w:rPr>
          <w:sz w:val="20"/>
        </w:rPr>
        <w:t>of</w:t>
      </w:r>
      <w:r>
        <w:rPr>
          <w:spacing w:val="23"/>
          <w:sz w:val="20"/>
        </w:rPr>
        <w:t xml:space="preserve"> </w:t>
      </w:r>
      <w:r>
        <w:rPr>
          <w:sz w:val="20"/>
        </w:rPr>
        <w:t>the</w:t>
      </w:r>
      <w:r>
        <w:rPr>
          <w:spacing w:val="20"/>
          <w:sz w:val="20"/>
        </w:rPr>
        <w:t xml:space="preserve"> </w:t>
      </w:r>
      <w:r>
        <w:rPr>
          <w:sz w:val="20"/>
        </w:rPr>
        <w:t>Chairman-cum-Managing</w:t>
      </w:r>
      <w:r>
        <w:rPr>
          <w:spacing w:val="20"/>
          <w:sz w:val="20"/>
        </w:rPr>
        <w:t xml:space="preserve"> </w:t>
      </w:r>
      <w:r>
        <w:rPr>
          <w:sz w:val="20"/>
        </w:rPr>
        <w:t>Director,</w:t>
      </w:r>
    </w:p>
    <w:p w:rsidR="00223CCE" w:rsidRDefault="00403155">
      <w:pPr>
        <w:pStyle w:val="BodyText"/>
        <w:spacing w:before="1"/>
        <w:ind w:left="1160" w:right="225"/>
        <w:jc w:val="both"/>
      </w:pPr>
      <w:r>
        <w:t>U.P. Power Corporation Limited and the Contractor, together with the documents referred to thereon, including these conditions, designs, drawings and instructions issued from time to time by the engineer incharge and all these documents taken together shall be deemed to form one contract and shall be complementary to another.</w:t>
      </w:r>
    </w:p>
    <w:p w:rsidR="00223CCE" w:rsidRDefault="00223CCE">
      <w:pPr>
        <w:pStyle w:val="BodyText"/>
        <w:spacing w:before="5"/>
        <w:rPr>
          <w:sz w:val="17"/>
        </w:rPr>
      </w:pPr>
    </w:p>
    <w:p w:rsidR="00223CCE" w:rsidRDefault="00403155">
      <w:pPr>
        <w:pStyle w:val="ListParagraph"/>
        <w:numPr>
          <w:ilvl w:val="2"/>
          <w:numId w:val="17"/>
        </w:numPr>
        <w:tabs>
          <w:tab w:val="left" w:pos="1161"/>
        </w:tabs>
        <w:ind w:right="238"/>
        <w:rPr>
          <w:sz w:val="20"/>
        </w:rPr>
      </w:pPr>
      <w:r>
        <w:rPr>
          <w:sz w:val="20"/>
        </w:rPr>
        <w:t>In the contract the following expressions shall unless the context otherwise requires, have the meanings herewith respectively assigned to them</w:t>
      </w:r>
      <w:r>
        <w:rPr>
          <w:spacing w:val="-3"/>
          <w:sz w:val="20"/>
        </w:rPr>
        <w:t xml:space="preserve"> </w:t>
      </w:r>
      <w:r>
        <w:rPr>
          <w:sz w:val="20"/>
        </w:rPr>
        <w:t>:-</w:t>
      </w:r>
    </w:p>
    <w:p w:rsidR="00223CCE" w:rsidRDefault="00223CCE">
      <w:pPr>
        <w:pStyle w:val="BodyText"/>
        <w:spacing w:before="5"/>
        <w:rPr>
          <w:sz w:val="17"/>
        </w:rPr>
      </w:pPr>
    </w:p>
    <w:p w:rsidR="00223CCE" w:rsidRDefault="00403155">
      <w:pPr>
        <w:pStyle w:val="ListParagraph"/>
        <w:numPr>
          <w:ilvl w:val="3"/>
          <w:numId w:val="17"/>
        </w:numPr>
        <w:tabs>
          <w:tab w:val="left" w:pos="1881"/>
        </w:tabs>
        <w:ind w:right="236"/>
        <w:rPr>
          <w:sz w:val="20"/>
        </w:rPr>
      </w:pPr>
      <w:r>
        <w:rPr>
          <w:sz w:val="20"/>
        </w:rPr>
        <w:t>The “corporation” shall mean the U.P. Power Corporation Limited with its headquarter office at 14. Ashok Marg. Licknow.</w:t>
      </w:r>
    </w:p>
    <w:p w:rsidR="00223CCE" w:rsidRDefault="00403155">
      <w:pPr>
        <w:pStyle w:val="ListParagraph"/>
        <w:numPr>
          <w:ilvl w:val="3"/>
          <w:numId w:val="17"/>
        </w:numPr>
        <w:tabs>
          <w:tab w:val="left" w:pos="1881"/>
        </w:tabs>
        <w:spacing w:before="58"/>
        <w:ind w:right="232"/>
        <w:rPr>
          <w:sz w:val="20"/>
        </w:rPr>
      </w:pPr>
      <w:r>
        <w:rPr>
          <w:sz w:val="20"/>
        </w:rPr>
        <w:t>The “Chairman cum Managing Director” shall mean the Chairman cum Managing Director of U.P. Power Corporation Limited, Lucknow, or his successors, or</w:t>
      </w:r>
      <w:r>
        <w:rPr>
          <w:spacing w:val="-13"/>
          <w:sz w:val="20"/>
        </w:rPr>
        <w:t xml:space="preserve"> </w:t>
      </w:r>
      <w:r>
        <w:rPr>
          <w:sz w:val="20"/>
        </w:rPr>
        <w:t>assigns</w:t>
      </w:r>
    </w:p>
    <w:p w:rsidR="00223CCE" w:rsidRDefault="00403155">
      <w:pPr>
        <w:pStyle w:val="ListParagraph"/>
        <w:numPr>
          <w:ilvl w:val="3"/>
          <w:numId w:val="17"/>
        </w:numPr>
        <w:tabs>
          <w:tab w:val="left" w:pos="1881"/>
        </w:tabs>
        <w:spacing w:before="61"/>
        <w:ind w:right="230"/>
        <w:rPr>
          <w:sz w:val="20"/>
        </w:rPr>
      </w:pPr>
      <w:r>
        <w:rPr>
          <w:sz w:val="20"/>
        </w:rPr>
        <w:t>The “Chief Engineer” shall mean the Chief Engineer with whom the Corporation has vested the administrative/Technical control of the</w:t>
      </w:r>
      <w:r>
        <w:rPr>
          <w:spacing w:val="-3"/>
          <w:sz w:val="20"/>
        </w:rPr>
        <w:t xml:space="preserve"> </w:t>
      </w:r>
      <w:r>
        <w:rPr>
          <w:sz w:val="20"/>
        </w:rPr>
        <w:t>work.</w:t>
      </w:r>
    </w:p>
    <w:p w:rsidR="00223CCE" w:rsidRDefault="00403155">
      <w:pPr>
        <w:pStyle w:val="ListParagraph"/>
        <w:numPr>
          <w:ilvl w:val="3"/>
          <w:numId w:val="17"/>
        </w:numPr>
        <w:tabs>
          <w:tab w:val="left" w:pos="1881"/>
        </w:tabs>
        <w:spacing w:before="62"/>
        <w:ind w:right="231"/>
        <w:rPr>
          <w:sz w:val="20"/>
        </w:rPr>
      </w:pPr>
      <w:r>
        <w:rPr>
          <w:sz w:val="20"/>
        </w:rPr>
        <w:t>The “S.E.” shall mean the Superintending Engineer (Civil), who has been vested with such powers by the Corporation to place the order with the contractor and to sign the contract agreement on behalf of the</w:t>
      </w:r>
      <w:r>
        <w:rPr>
          <w:spacing w:val="-4"/>
          <w:sz w:val="20"/>
        </w:rPr>
        <w:t xml:space="preserve"> </w:t>
      </w:r>
      <w:r>
        <w:rPr>
          <w:sz w:val="20"/>
        </w:rPr>
        <w:t>Corporation.</w:t>
      </w:r>
    </w:p>
    <w:p w:rsidR="00223CCE" w:rsidRDefault="00403155">
      <w:pPr>
        <w:pStyle w:val="ListParagraph"/>
        <w:numPr>
          <w:ilvl w:val="3"/>
          <w:numId w:val="17"/>
        </w:numPr>
        <w:tabs>
          <w:tab w:val="left" w:pos="1881"/>
        </w:tabs>
        <w:spacing w:before="58"/>
        <w:ind w:right="225"/>
        <w:rPr>
          <w:sz w:val="20"/>
        </w:rPr>
      </w:pPr>
      <w:r>
        <w:rPr>
          <w:sz w:val="20"/>
        </w:rPr>
        <w:t>The “Contractor” shall mean the individual or firm or company whether incorporated or not, undertaking the works and shall include the legal personal representative of such individuals or the persons composing such firm or company or the successors of such firm or company and the permitted assigns of such individual or firm or</w:t>
      </w:r>
      <w:r>
        <w:rPr>
          <w:spacing w:val="-14"/>
          <w:sz w:val="20"/>
        </w:rPr>
        <w:t xml:space="preserve"> </w:t>
      </w:r>
      <w:r>
        <w:rPr>
          <w:sz w:val="20"/>
        </w:rPr>
        <w:t>company.</w:t>
      </w:r>
    </w:p>
    <w:p w:rsidR="00223CCE" w:rsidRDefault="00403155">
      <w:pPr>
        <w:pStyle w:val="ListParagraph"/>
        <w:numPr>
          <w:ilvl w:val="3"/>
          <w:numId w:val="17"/>
        </w:numPr>
        <w:tabs>
          <w:tab w:val="left" w:pos="1881"/>
        </w:tabs>
        <w:spacing w:before="60"/>
        <w:ind w:right="224"/>
        <w:rPr>
          <w:sz w:val="20"/>
        </w:rPr>
      </w:pPr>
      <w:r>
        <w:rPr>
          <w:sz w:val="20"/>
        </w:rPr>
        <w:t>The “Works” or “Work” shall unless there be something either in the subject or context repugnant to such constructions shall be construed and taken to mean works by or by virtue of the contract to be executed, whether temporary or permanent, and whether original, altered, substituted or</w:t>
      </w:r>
      <w:r>
        <w:rPr>
          <w:spacing w:val="-3"/>
          <w:sz w:val="20"/>
        </w:rPr>
        <w:t xml:space="preserve"> </w:t>
      </w:r>
      <w:r>
        <w:rPr>
          <w:sz w:val="20"/>
        </w:rPr>
        <w:t>additional.</w:t>
      </w:r>
    </w:p>
    <w:p w:rsidR="00223CCE" w:rsidRDefault="00403155">
      <w:pPr>
        <w:pStyle w:val="ListParagraph"/>
        <w:numPr>
          <w:ilvl w:val="3"/>
          <w:numId w:val="17"/>
        </w:numPr>
        <w:tabs>
          <w:tab w:val="left" w:pos="1881"/>
        </w:tabs>
        <w:spacing w:before="61"/>
        <w:ind w:right="224"/>
        <w:rPr>
          <w:sz w:val="20"/>
        </w:rPr>
      </w:pPr>
      <w:r>
        <w:rPr>
          <w:sz w:val="20"/>
        </w:rPr>
        <w:t>The “Site” shall mean the land or other places on, into, or through which work is to be executed under the contract or any adjacent land, path or street through which work is to be executed under the contract, or any adjacent land, path or street with may be allotted or used for the purpose of carrying out of the</w:t>
      </w:r>
      <w:r>
        <w:rPr>
          <w:spacing w:val="-5"/>
          <w:sz w:val="20"/>
        </w:rPr>
        <w:t xml:space="preserve"> </w:t>
      </w:r>
      <w:r>
        <w:rPr>
          <w:sz w:val="20"/>
        </w:rPr>
        <w:t>contract.</w:t>
      </w:r>
    </w:p>
    <w:p w:rsidR="00223CCE" w:rsidRDefault="00403155">
      <w:pPr>
        <w:pStyle w:val="ListParagraph"/>
        <w:numPr>
          <w:ilvl w:val="3"/>
          <w:numId w:val="17"/>
        </w:numPr>
        <w:tabs>
          <w:tab w:val="left" w:pos="1881"/>
        </w:tabs>
        <w:spacing w:before="60"/>
        <w:ind w:right="228"/>
        <w:rPr>
          <w:sz w:val="20"/>
        </w:rPr>
      </w:pPr>
      <w:r>
        <w:rPr>
          <w:sz w:val="20"/>
        </w:rPr>
        <w:t>The “Engineer or the contract” shall mean the Superintending Engineer, who has been authorized to supervise the</w:t>
      </w:r>
      <w:r>
        <w:rPr>
          <w:spacing w:val="-3"/>
          <w:sz w:val="20"/>
        </w:rPr>
        <w:t xml:space="preserve"> </w:t>
      </w:r>
      <w:r>
        <w:rPr>
          <w:sz w:val="20"/>
        </w:rPr>
        <w:t>work.</w:t>
      </w:r>
    </w:p>
    <w:p w:rsidR="00223CCE" w:rsidRDefault="00403155">
      <w:pPr>
        <w:pStyle w:val="ListParagraph"/>
        <w:numPr>
          <w:ilvl w:val="3"/>
          <w:numId w:val="17"/>
        </w:numPr>
        <w:tabs>
          <w:tab w:val="left" w:pos="1881"/>
        </w:tabs>
        <w:spacing w:before="61"/>
        <w:ind w:right="234"/>
        <w:rPr>
          <w:sz w:val="20"/>
        </w:rPr>
      </w:pPr>
      <w:r>
        <w:rPr>
          <w:sz w:val="20"/>
        </w:rPr>
        <w:t>The “Engineer-in-charge” shall mean the sub Divisional Officer or the Assistant Engineer, as the case may be, who will be incharge of the</w:t>
      </w:r>
      <w:r>
        <w:rPr>
          <w:spacing w:val="-4"/>
          <w:sz w:val="20"/>
        </w:rPr>
        <w:t xml:space="preserve"> </w:t>
      </w:r>
      <w:r>
        <w:rPr>
          <w:sz w:val="20"/>
        </w:rPr>
        <w:t>work.</w:t>
      </w:r>
    </w:p>
    <w:p w:rsidR="00223CCE" w:rsidRDefault="00403155">
      <w:pPr>
        <w:pStyle w:val="ListParagraph"/>
        <w:numPr>
          <w:ilvl w:val="3"/>
          <w:numId w:val="17"/>
        </w:numPr>
        <w:tabs>
          <w:tab w:val="left" w:pos="1881"/>
        </w:tabs>
        <w:spacing w:before="58"/>
        <w:ind w:hanging="721"/>
        <w:rPr>
          <w:sz w:val="20"/>
        </w:rPr>
      </w:pPr>
      <w:r>
        <w:rPr>
          <w:sz w:val="20"/>
        </w:rPr>
        <w:t>The “Department” shall mean the U.P. Power Corporation</w:t>
      </w:r>
      <w:r>
        <w:rPr>
          <w:spacing w:val="-10"/>
          <w:sz w:val="20"/>
        </w:rPr>
        <w:t xml:space="preserve"> </w:t>
      </w:r>
      <w:r>
        <w:rPr>
          <w:sz w:val="20"/>
        </w:rPr>
        <w:t>Limited.</w:t>
      </w:r>
    </w:p>
    <w:p w:rsidR="00223CCE" w:rsidRDefault="00403155">
      <w:pPr>
        <w:pStyle w:val="ListParagraph"/>
        <w:numPr>
          <w:ilvl w:val="3"/>
          <w:numId w:val="17"/>
        </w:numPr>
        <w:tabs>
          <w:tab w:val="left" w:pos="1881"/>
        </w:tabs>
        <w:spacing w:before="61"/>
        <w:ind w:right="227"/>
        <w:rPr>
          <w:sz w:val="20"/>
        </w:rPr>
      </w:pPr>
      <w:r>
        <w:rPr>
          <w:sz w:val="20"/>
        </w:rPr>
        <w:t>The “Estimated Cost” shall mean the cost of the work or works as estimated on the basis of the scheduled rates in force in the concerning Civil Transmission</w:t>
      </w:r>
      <w:r>
        <w:rPr>
          <w:spacing w:val="-12"/>
          <w:sz w:val="20"/>
        </w:rPr>
        <w:t xml:space="preserve"> </w:t>
      </w:r>
      <w:r>
        <w:rPr>
          <w:sz w:val="20"/>
        </w:rPr>
        <w:t>Circle.</w:t>
      </w:r>
    </w:p>
    <w:p w:rsidR="00223CCE" w:rsidRDefault="00403155">
      <w:pPr>
        <w:pStyle w:val="Heading4"/>
        <w:numPr>
          <w:ilvl w:val="3"/>
          <w:numId w:val="17"/>
        </w:numPr>
        <w:tabs>
          <w:tab w:val="left" w:pos="1880"/>
          <w:tab w:val="left" w:pos="1881"/>
        </w:tabs>
        <w:spacing w:before="58"/>
        <w:ind w:hanging="721"/>
      </w:pPr>
      <w:r>
        <w:t>TENDER DOCUMENTS</w:t>
      </w:r>
      <w:r>
        <w:rPr>
          <w:spacing w:val="-3"/>
        </w:rPr>
        <w:t xml:space="preserve"> </w:t>
      </w:r>
      <w:r>
        <w:t>:</w:t>
      </w:r>
    </w:p>
    <w:p w:rsidR="00223CCE" w:rsidRDefault="00403155">
      <w:pPr>
        <w:pStyle w:val="BodyText"/>
        <w:spacing w:before="63"/>
        <w:ind w:left="1880" w:right="224"/>
        <w:jc w:val="both"/>
      </w:pPr>
      <w:r>
        <w:t>The tender documents shall include conditions of tendering, Special &amp; General conditions of contract, Technical specifications, Schedule of items, tender Drawings &amp; Agenda, (if any) to any of all these documents. These documents are complementary and any work called for by one is as binding upon the parties as if called for by all. They are intended to comprise everything necessary for the complete execution of the work even though specific reference may not be made to all details of labour and materials, or labour and materials</w:t>
      </w:r>
      <w:r>
        <w:rPr>
          <w:spacing w:val="-2"/>
        </w:rPr>
        <w:t xml:space="preserve"> </w:t>
      </w:r>
      <w:r>
        <w:t>required.</w:t>
      </w:r>
    </w:p>
    <w:p w:rsidR="00223CCE" w:rsidRDefault="00223CCE">
      <w:pPr>
        <w:pStyle w:val="BodyText"/>
        <w:spacing w:before="2"/>
        <w:rPr>
          <w:sz w:val="17"/>
        </w:rPr>
      </w:pPr>
    </w:p>
    <w:p w:rsidR="00223CCE" w:rsidRDefault="00403155">
      <w:pPr>
        <w:pStyle w:val="Heading4"/>
        <w:numPr>
          <w:ilvl w:val="3"/>
          <w:numId w:val="17"/>
        </w:numPr>
        <w:tabs>
          <w:tab w:val="left" w:pos="1880"/>
          <w:tab w:val="left" w:pos="1881"/>
        </w:tabs>
        <w:ind w:hanging="721"/>
      </w:pPr>
      <w:r>
        <w:t>TENDERER</w:t>
      </w:r>
    </w:p>
    <w:p w:rsidR="00223CCE" w:rsidRDefault="00403155">
      <w:pPr>
        <w:pStyle w:val="BodyText"/>
        <w:spacing w:before="63"/>
        <w:ind w:left="1880"/>
        <w:jc w:val="both"/>
      </w:pPr>
      <w:r>
        <w:t>The party or parties submitting &amp; offering for work covered by the Tender Documents.</w:t>
      </w:r>
    </w:p>
    <w:p w:rsidR="00223CCE" w:rsidRDefault="00403155">
      <w:pPr>
        <w:pStyle w:val="Heading4"/>
        <w:numPr>
          <w:ilvl w:val="3"/>
          <w:numId w:val="17"/>
        </w:numPr>
        <w:tabs>
          <w:tab w:val="left" w:pos="1880"/>
          <w:tab w:val="left" w:pos="1881"/>
        </w:tabs>
        <w:spacing w:before="197"/>
        <w:ind w:hanging="721"/>
      </w:pPr>
      <w:r>
        <w:t>TENDER DRAWINGS</w:t>
      </w:r>
      <w:r>
        <w:rPr>
          <w:spacing w:val="-3"/>
        </w:rPr>
        <w:t xml:space="preserve"> </w:t>
      </w:r>
      <w:r>
        <w:t>:</w:t>
      </w:r>
    </w:p>
    <w:p w:rsidR="00223CCE" w:rsidRDefault="00403155">
      <w:pPr>
        <w:pStyle w:val="BodyText"/>
        <w:spacing w:before="3"/>
        <w:ind w:left="1880"/>
        <w:jc w:val="both"/>
      </w:pPr>
      <w:r>
        <w:t>The term “Tender Drawings” refers to the drawings made part of the tender documents.</w:t>
      </w:r>
    </w:p>
    <w:p w:rsidR="00223CCE" w:rsidRDefault="00223CCE">
      <w:pPr>
        <w:pStyle w:val="BodyText"/>
        <w:rPr>
          <w:sz w:val="22"/>
        </w:rPr>
      </w:pPr>
    </w:p>
    <w:p w:rsidR="00223CCE" w:rsidRDefault="00223CCE">
      <w:pPr>
        <w:pStyle w:val="BodyText"/>
        <w:spacing w:before="6"/>
        <w:rPr>
          <w:sz w:val="32"/>
        </w:rPr>
      </w:pPr>
    </w:p>
    <w:p w:rsidR="00223CCE" w:rsidRDefault="00403155">
      <w:pPr>
        <w:pStyle w:val="Heading4"/>
        <w:numPr>
          <w:ilvl w:val="3"/>
          <w:numId w:val="17"/>
        </w:numPr>
        <w:tabs>
          <w:tab w:val="left" w:pos="1880"/>
          <w:tab w:val="left" w:pos="1881"/>
        </w:tabs>
        <w:ind w:hanging="721"/>
      </w:pPr>
      <w:r>
        <w:t>DETAILED</w:t>
      </w:r>
      <w:r>
        <w:rPr>
          <w:spacing w:val="-2"/>
        </w:rPr>
        <w:t xml:space="preserve"> </w:t>
      </w:r>
      <w:r>
        <w:t>DRAWINGS:</w:t>
      </w:r>
    </w:p>
    <w:p w:rsidR="00223CCE" w:rsidRDefault="00403155">
      <w:pPr>
        <w:pStyle w:val="BodyText"/>
        <w:spacing w:before="3"/>
        <w:ind w:left="1880" w:right="232"/>
        <w:jc w:val="both"/>
      </w:pPr>
      <w:r>
        <w:t>his shall mean the drawings prepared for the purpose of clarifying the work furnished from time to time and/or approved in writing by the competent</w:t>
      </w:r>
      <w:r>
        <w:rPr>
          <w:spacing w:val="-14"/>
        </w:rPr>
        <w:t xml:space="preserve"> </w:t>
      </w:r>
      <w:r>
        <w:t>Engineer.</w:t>
      </w:r>
    </w:p>
    <w:p w:rsidR="00223CCE" w:rsidRDefault="00223CCE">
      <w:pPr>
        <w:jc w:val="both"/>
        <w:sectPr w:rsidR="00223CCE">
          <w:pgSz w:w="12240" w:h="15840"/>
          <w:pgMar w:top="720" w:right="880" w:bottom="280" w:left="1360" w:header="720" w:footer="720" w:gutter="0"/>
          <w:cols w:space="720"/>
        </w:sectPr>
      </w:pPr>
    </w:p>
    <w:p w:rsidR="00223CCE" w:rsidRDefault="00403155">
      <w:pPr>
        <w:pStyle w:val="Heading4"/>
        <w:numPr>
          <w:ilvl w:val="3"/>
          <w:numId w:val="17"/>
        </w:numPr>
        <w:tabs>
          <w:tab w:val="left" w:pos="1880"/>
          <w:tab w:val="left" w:pos="1881"/>
        </w:tabs>
        <w:spacing w:before="64"/>
        <w:ind w:hanging="721"/>
      </w:pPr>
      <w:r>
        <w:lastRenderedPageBreak/>
        <w:t>MONTH:</w:t>
      </w:r>
    </w:p>
    <w:p w:rsidR="00223CCE" w:rsidRDefault="00403155">
      <w:pPr>
        <w:pStyle w:val="BodyText"/>
        <w:spacing w:before="5"/>
        <w:ind w:left="1880"/>
        <w:jc w:val="both"/>
      </w:pPr>
      <w:r>
        <w:t>Month shall mean the calendar moth.</w:t>
      </w:r>
    </w:p>
    <w:p w:rsidR="00223CCE" w:rsidRDefault="00223CCE">
      <w:pPr>
        <w:pStyle w:val="BodyText"/>
        <w:rPr>
          <w:sz w:val="22"/>
        </w:rPr>
      </w:pPr>
    </w:p>
    <w:p w:rsidR="00223CCE" w:rsidRDefault="00223CCE">
      <w:pPr>
        <w:pStyle w:val="BodyText"/>
        <w:spacing w:before="4"/>
        <w:rPr>
          <w:sz w:val="32"/>
        </w:rPr>
      </w:pPr>
    </w:p>
    <w:p w:rsidR="00223CCE" w:rsidRDefault="00403155">
      <w:pPr>
        <w:pStyle w:val="Heading4"/>
        <w:numPr>
          <w:ilvl w:val="3"/>
          <w:numId w:val="17"/>
        </w:numPr>
        <w:tabs>
          <w:tab w:val="left" w:pos="1880"/>
          <w:tab w:val="left" w:pos="1881"/>
        </w:tabs>
        <w:ind w:hanging="721"/>
      </w:pPr>
      <w:r>
        <w:t>LETTER OF</w:t>
      </w:r>
      <w:r>
        <w:rPr>
          <w:spacing w:val="-2"/>
        </w:rPr>
        <w:t xml:space="preserve"> </w:t>
      </w:r>
      <w:r>
        <w:t>INTENT:</w:t>
      </w:r>
    </w:p>
    <w:p w:rsidR="00223CCE" w:rsidRDefault="00403155">
      <w:pPr>
        <w:pStyle w:val="BodyText"/>
        <w:spacing w:before="3" w:line="242" w:lineRule="auto"/>
        <w:ind w:left="1880" w:right="227"/>
        <w:jc w:val="both"/>
      </w:pPr>
      <w:r>
        <w:t>The letter of intent shall mean the letter conveying the acceptance of the tender subject to such reservations as may have been stated</w:t>
      </w:r>
      <w:r>
        <w:rPr>
          <w:spacing w:val="-8"/>
        </w:rPr>
        <w:t xml:space="preserve"> </w:t>
      </w:r>
      <w:r>
        <w:t>therein.</w:t>
      </w:r>
    </w:p>
    <w:p w:rsidR="00223CCE" w:rsidRDefault="00223CCE">
      <w:pPr>
        <w:pStyle w:val="BodyText"/>
        <w:rPr>
          <w:sz w:val="22"/>
        </w:rPr>
      </w:pPr>
    </w:p>
    <w:p w:rsidR="00223CCE" w:rsidRDefault="00223CCE">
      <w:pPr>
        <w:pStyle w:val="BodyText"/>
        <w:spacing w:before="2"/>
        <w:rPr>
          <w:sz w:val="32"/>
        </w:rPr>
      </w:pPr>
    </w:p>
    <w:p w:rsidR="00223CCE" w:rsidRDefault="00403155">
      <w:pPr>
        <w:pStyle w:val="Heading4"/>
        <w:numPr>
          <w:ilvl w:val="3"/>
          <w:numId w:val="17"/>
        </w:numPr>
        <w:tabs>
          <w:tab w:val="left" w:pos="1880"/>
          <w:tab w:val="left" w:pos="1881"/>
        </w:tabs>
        <w:ind w:hanging="721"/>
      </w:pPr>
      <w:r>
        <w:t>WRITING:</w:t>
      </w:r>
    </w:p>
    <w:p w:rsidR="00223CCE" w:rsidRDefault="00403155">
      <w:pPr>
        <w:pStyle w:val="BodyText"/>
        <w:spacing w:before="3" w:line="242" w:lineRule="auto"/>
        <w:ind w:left="1880" w:right="231"/>
        <w:jc w:val="both"/>
      </w:pPr>
      <w:r>
        <w:t>Writing shall include any manuscript, typewritten or printed statement, sketches or drawings to convey information or instructions, under or over the signature and/or seal as the case the may be. Words importing singular only shall also include the plural and vice versa where the context requires.</w:t>
      </w:r>
    </w:p>
    <w:p w:rsidR="00223CCE" w:rsidRDefault="00223CCE">
      <w:pPr>
        <w:pStyle w:val="BodyText"/>
        <w:rPr>
          <w:sz w:val="22"/>
        </w:rPr>
      </w:pPr>
    </w:p>
    <w:p w:rsidR="00223CCE" w:rsidRDefault="00223CCE">
      <w:pPr>
        <w:pStyle w:val="BodyText"/>
        <w:spacing w:before="9"/>
        <w:rPr>
          <w:sz w:val="31"/>
        </w:rPr>
      </w:pPr>
    </w:p>
    <w:p w:rsidR="00223CCE" w:rsidRDefault="00403155">
      <w:pPr>
        <w:pStyle w:val="Heading4"/>
        <w:numPr>
          <w:ilvl w:val="3"/>
          <w:numId w:val="17"/>
        </w:numPr>
        <w:tabs>
          <w:tab w:val="left" w:pos="1880"/>
          <w:tab w:val="left" w:pos="1881"/>
        </w:tabs>
        <w:spacing w:before="1"/>
        <w:ind w:hanging="721"/>
      </w:pPr>
      <w:r>
        <w:t>TERMS OF APPROVAL JUDGEMENT OR DIRECTION:</w:t>
      </w:r>
    </w:p>
    <w:p w:rsidR="00223CCE" w:rsidRDefault="00403155">
      <w:pPr>
        <w:pStyle w:val="BodyText"/>
        <w:spacing w:before="2"/>
        <w:ind w:left="1880" w:right="226"/>
        <w:jc w:val="both"/>
      </w:pPr>
      <w:r>
        <w:t>When the words “Approved” “Subject to Approved” “Accepted” etc. are used the approval, direction etc. implied is understood to be function of the Engineer of the contract and/or the Engineer-in-charge and shall have the same effect as if performed by the</w:t>
      </w:r>
      <w:r>
        <w:rPr>
          <w:spacing w:val="-2"/>
        </w:rPr>
        <w:t xml:space="preserve"> </w:t>
      </w:r>
      <w:r>
        <w:t>Corporation.</w:t>
      </w:r>
    </w:p>
    <w:p w:rsidR="00223CCE" w:rsidRDefault="00223CCE">
      <w:pPr>
        <w:pStyle w:val="BodyText"/>
        <w:rPr>
          <w:sz w:val="22"/>
        </w:rPr>
      </w:pPr>
    </w:p>
    <w:p w:rsidR="00223CCE" w:rsidRDefault="00223CCE">
      <w:pPr>
        <w:pStyle w:val="BodyText"/>
        <w:spacing w:before="7"/>
        <w:rPr>
          <w:sz w:val="32"/>
        </w:rPr>
      </w:pPr>
    </w:p>
    <w:p w:rsidR="00223CCE" w:rsidRDefault="00403155">
      <w:pPr>
        <w:pStyle w:val="Heading4"/>
        <w:numPr>
          <w:ilvl w:val="3"/>
          <w:numId w:val="17"/>
        </w:numPr>
        <w:tabs>
          <w:tab w:val="left" w:pos="1880"/>
          <w:tab w:val="left" w:pos="1881"/>
        </w:tabs>
        <w:spacing w:before="1"/>
        <w:ind w:hanging="721"/>
      </w:pPr>
      <w:r>
        <w:t>MANUFACTURER</w:t>
      </w:r>
      <w:r>
        <w:rPr>
          <w:spacing w:val="-2"/>
        </w:rPr>
        <w:t xml:space="preserve"> </w:t>
      </w:r>
      <w:r>
        <w:t>:</w:t>
      </w:r>
    </w:p>
    <w:p w:rsidR="00223CCE" w:rsidRDefault="00403155">
      <w:pPr>
        <w:pStyle w:val="BodyText"/>
        <w:spacing w:line="242" w:lineRule="auto"/>
        <w:ind w:left="1880" w:right="234"/>
        <w:jc w:val="both"/>
      </w:pPr>
      <w:r>
        <w:t>The term “Manufacturer” used therein refers to the party proposing to design, and/or manufacture the equipment and material as specified complete or in part.</w:t>
      </w:r>
    </w:p>
    <w:p w:rsidR="00223CCE" w:rsidRDefault="00223CCE">
      <w:pPr>
        <w:pStyle w:val="BodyText"/>
        <w:rPr>
          <w:sz w:val="22"/>
        </w:rPr>
      </w:pPr>
    </w:p>
    <w:p w:rsidR="00223CCE" w:rsidRDefault="00223CCE">
      <w:pPr>
        <w:pStyle w:val="BodyText"/>
        <w:spacing w:before="1"/>
        <w:rPr>
          <w:sz w:val="32"/>
        </w:rPr>
      </w:pPr>
    </w:p>
    <w:p w:rsidR="00223CCE" w:rsidRDefault="00403155">
      <w:pPr>
        <w:pStyle w:val="Heading4"/>
        <w:numPr>
          <w:ilvl w:val="3"/>
          <w:numId w:val="17"/>
        </w:numPr>
        <w:tabs>
          <w:tab w:val="left" w:pos="1880"/>
          <w:tab w:val="left" w:pos="1881"/>
        </w:tabs>
        <w:spacing w:before="1"/>
        <w:ind w:hanging="721"/>
      </w:pPr>
      <w:r>
        <w:t>PLANT, EQUIPMENT WORK OR</w:t>
      </w:r>
      <w:r>
        <w:rPr>
          <w:spacing w:val="-2"/>
        </w:rPr>
        <w:t xml:space="preserve"> </w:t>
      </w:r>
      <w:r>
        <w:t>WORKS:</w:t>
      </w:r>
    </w:p>
    <w:p w:rsidR="00223CCE" w:rsidRDefault="00403155">
      <w:pPr>
        <w:pStyle w:val="BodyText"/>
        <w:spacing w:before="3" w:line="242" w:lineRule="auto"/>
        <w:ind w:left="1880" w:right="238"/>
        <w:jc w:val="both"/>
      </w:pPr>
      <w:r>
        <w:t>“Plant” “Equipment” “Strores” “work” and “Factory” shall mean and include plant and materials to be provided and work to be done by the contractor under the contract.</w:t>
      </w:r>
    </w:p>
    <w:p w:rsidR="00223CCE" w:rsidRDefault="00223CCE">
      <w:pPr>
        <w:pStyle w:val="BodyText"/>
        <w:rPr>
          <w:sz w:val="22"/>
        </w:rPr>
      </w:pPr>
    </w:p>
    <w:p w:rsidR="00223CCE" w:rsidRDefault="00223CCE">
      <w:pPr>
        <w:pStyle w:val="BodyText"/>
        <w:spacing w:before="1"/>
        <w:rPr>
          <w:sz w:val="32"/>
        </w:rPr>
      </w:pPr>
    </w:p>
    <w:p w:rsidR="00223CCE" w:rsidRDefault="00403155">
      <w:pPr>
        <w:pStyle w:val="Heading4"/>
        <w:numPr>
          <w:ilvl w:val="3"/>
          <w:numId w:val="17"/>
        </w:numPr>
        <w:tabs>
          <w:tab w:val="left" w:pos="1521"/>
        </w:tabs>
        <w:spacing w:before="1"/>
        <w:ind w:left="1520" w:hanging="361"/>
      </w:pPr>
      <w:r>
        <w:t>CONSTRUCTIONAL PLANT</w:t>
      </w:r>
      <w:r>
        <w:rPr>
          <w:spacing w:val="3"/>
        </w:rPr>
        <w:t xml:space="preserve"> </w:t>
      </w:r>
      <w:r>
        <w:t>:</w:t>
      </w:r>
    </w:p>
    <w:p w:rsidR="00223CCE" w:rsidRDefault="00403155">
      <w:pPr>
        <w:pStyle w:val="BodyText"/>
        <w:spacing w:before="2" w:line="242" w:lineRule="auto"/>
        <w:ind w:left="1880" w:right="227"/>
        <w:jc w:val="both"/>
      </w:pPr>
      <w:r>
        <w:t>Constructional plant shall mean all appliances or things of whatsoever nature required or about the execution, completion or maintenance of the works or temporary works but does not include materials or other things intended to forming part of the permanent work.</w:t>
      </w:r>
    </w:p>
    <w:p w:rsidR="00223CCE" w:rsidRDefault="00223CCE">
      <w:pPr>
        <w:pStyle w:val="BodyText"/>
        <w:rPr>
          <w:sz w:val="22"/>
        </w:rPr>
      </w:pPr>
    </w:p>
    <w:p w:rsidR="00223CCE" w:rsidRDefault="00223CCE">
      <w:pPr>
        <w:pStyle w:val="BodyText"/>
        <w:spacing w:before="10"/>
        <w:rPr>
          <w:sz w:val="31"/>
        </w:rPr>
      </w:pPr>
    </w:p>
    <w:p w:rsidR="00223CCE" w:rsidRDefault="00403155">
      <w:pPr>
        <w:pStyle w:val="Heading4"/>
        <w:numPr>
          <w:ilvl w:val="3"/>
          <w:numId w:val="17"/>
        </w:numPr>
        <w:tabs>
          <w:tab w:val="left" w:pos="1521"/>
        </w:tabs>
        <w:ind w:left="1520" w:hanging="361"/>
      </w:pPr>
      <w:r>
        <w:t>TEMPORARY WORKS:</w:t>
      </w:r>
    </w:p>
    <w:p w:rsidR="00223CCE" w:rsidRDefault="00403155">
      <w:pPr>
        <w:pStyle w:val="BodyText"/>
        <w:spacing w:before="3" w:line="242" w:lineRule="auto"/>
        <w:ind w:left="1880" w:right="237"/>
        <w:jc w:val="both"/>
      </w:pPr>
      <w:r>
        <w:t>Temporary works shall mean all temporary works of every kind required in or about the execution, completion, or maintenance of the work.</w:t>
      </w:r>
    </w:p>
    <w:p w:rsidR="00223CCE" w:rsidRDefault="00223CCE">
      <w:pPr>
        <w:pStyle w:val="BodyText"/>
        <w:spacing w:before="2"/>
        <w:rPr>
          <w:sz w:val="17"/>
        </w:rPr>
      </w:pPr>
    </w:p>
    <w:p w:rsidR="00223CCE" w:rsidRDefault="00403155">
      <w:pPr>
        <w:pStyle w:val="BodyText"/>
        <w:spacing w:before="1"/>
        <w:ind w:left="1880"/>
        <w:jc w:val="both"/>
      </w:pPr>
      <w:r>
        <w:t>Word importing the singular number includes the plural number and vice versa.</w:t>
      </w:r>
    </w:p>
    <w:p w:rsidR="00223CCE" w:rsidRDefault="00403155">
      <w:pPr>
        <w:pStyle w:val="Heading4"/>
        <w:tabs>
          <w:tab w:val="left" w:pos="1880"/>
        </w:tabs>
        <w:spacing w:before="197"/>
      </w:pPr>
      <w:r>
        <w:t>Clause 1</w:t>
      </w:r>
      <w:r>
        <w:rPr>
          <w:spacing w:val="-2"/>
        </w:rPr>
        <w:t xml:space="preserve"> </w:t>
      </w:r>
      <w:r>
        <w:t>:</w:t>
      </w:r>
      <w:r>
        <w:tab/>
        <w:t>Security</w:t>
      </w:r>
      <w:r>
        <w:rPr>
          <w:spacing w:val="-3"/>
        </w:rPr>
        <w:t xml:space="preserve"> </w:t>
      </w:r>
      <w:r>
        <w:t>Deposit</w:t>
      </w:r>
    </w:p>
    <w:p w:rsidR="00223CCE" w:rsidRDefault="00223CCE">
      <w:pPr>
        <w:pStyle w:val="BodyText"/>
        <w:spacing w:before="4"/>
        <w:rPr>
          <w:b/>
          <w:sz w:val="17"/>
        </w:rPr>
      </w:pPr>
    </w:p>
    <w:p w:rsidR="00223CCE" w:rsidRDefault="00403155">
      <w:pPr>
        <w:pStyle w:val="BodyText"/>
        <w:spacing w:line="242" w:lineRule="auto"/>
        <w:ind w:left="1160" w:right="234"/>
        <w:jc w:val="both"/>
      </w:pPr>
      <w:r>
        <w:t>The contractor shall permit Corporation at the time of making any payment to him for work done under the contract to deduct Ten Percent (10%) sum on account of security deposit as alongwith the sum already deposited as earnest money will amount.</w:t>
      </w:r>
    </w:p>
    <w:p w:rsidR="00223CCE" w:rsidRDefault="00223CCE">
      <w:pPr>
        <w:spacing w:line="242" w:lineRule="auto"/>
        <w:jc w:val="both"/>
        <w:sectPr w:rsidR="00223CCE">
          <w:pgSz w:w="12240" w:h="15840"/>
          <w:pgMar w:top="720" w:right="880" w:bottom="280" w:left="1360" w:header="720" w:footer="720" w:gutter="0"/>
          <w:cols w:space="720"/>
        </w:sectPr>
      </w:pPr>
    </w:p>
    <w:p w:rsidR="00223CCE" w:rsidRDefault="00403155">
      <w:pPr>
        <w:pStyle w:val="BodyText"/>
        <w:spacing w:before="67"/>
        <w:ind w:left="440" w:right="234" w:firstLine="719"/>
        <w:jc w:val="both"/>
      </w:pPr>
      <w:r>
        <w:lastRenderedPageBreak/>
        <w:t>The amount of the security money shall if not withheld on account of breach of contract, be refunded after six months of the date of completion of the work., or after payment of the final bill, whichever is later, or as decided by the Engineer of the contract.</w:t>
      </w:r>
    </w:p>
    <w:p w:rsidR="00223CCE" w:rsidRDefault="00223CCE">
      <w:pPr>
        <w:pStyle w:val="BodyText"/>
        <w:rPr>
          <w:sz w:val="21"/>
        </w:rPr>
      </w:pPr>
    </w:p>
    <w:p w:rsidR="00223CCE" w:rsidRDefault="00403155">
      <w:pPr>
        <w:pStyle w:val="BodyText"/>
        <w:ind w:left="440" w:right="230" w:firstLine="719"/>
        <w:jc w:val="both"/>
      </w:pPr>
      <w:r>
        <w:t>Provided that in case the payment of the final bill is not made within six months of the completion of the work, 50% of the amount of the security money can be refunded with the prior approval of the authority, next higher to the Engineer of the contract, on behalf of the corporation when final measurement of work is approved by the Engineer of the</w:t>
      </w:r>
      <w:r>
        <w:rPr>
          <w:spacing w:val="-4"/>
        </w:rPr>
        <w:t xml:space="preserve"> </w:t>
      </w:r>
      <w:r>
        <w:t>contract.</w:t>
      </w:r>
    </w:p>
    <w:p w:rsidR="00223CCE" w:rsidRDefault="00223CCE">
      <w:pPr>
        <w:pStyle w:val="BodyText"/>
        <w:spacing w:before="10"/>
      </w:pPr>
    </w:p>
    <w:p w:rsidR="00223CCE" w:rsidRDefault="00403155">
      <w:pPr>
        <w:pStyle w:val="BodyText"/>
        <w:ind w:left="440" w:right="226" w:firstLine="719"/>
        <w:jc w:val="both"/>
      </w:pPr>
      <w:r>
        <w:t>All compensation or other sums of money payable by the contractor to corporation under the terms of this contract shall be deducted from, or paid by the sale of a sufficient part of his security deposit or from the interest arising there from or from any sums which may be due or may become due to the contractor by corporation on any account whatsoever, and in the event of his security deposit being reduced by reason of any such deduction or sale as aforesaid, the contractor shall within ten days thereafter made good in cash or Government Securities endorsed any sum or sums which may have been deducted from, or raised by sale of the security deposit or any part</w:t>
      </w:r>
      <w:r>
        <w:rPr>
          <w:spacing w:val="38"/>
        </w:rPr>
        <w:t xml:space="preserve"> </w:t>
      </w:r>
      <w:r>
        <w:t>thereof.</w:t>
      </w:r>
    </w:p>
    <w:p w:rsidR="00223CCE" w:rsidRDefault="00223CCE">
      <w:pPr>
        <w:pStyle w:val="BodyText"/>
        <w:spacing w:before="8"/>
      </w:pPr>
    </w:p>
    <w:p w:rsidR="00223CCE" w:rsidRDefault="00403155">
      <w:pPr>
        <w:pStyle w:val="Heading4"/>
        <w:tabs>
          <w:tab w:val="left" w:pos="1880"/>
        </w:tabs>
      </w:pPr>
      <w:r>
        <w:t>Clause</w:t>
      </w:r>
      <w:r>
        <w:rPr>
          <w:spacing w:val="-1"/>
        </w:rPr>
        <w:t xml:space="preserve"> </w:t>
      </w:r>
      <w:r>
        <w:t>2:</w:t>
      </w:r>
      <w:r>
        <w:tab/>
        <w:t>Compensation for delay and date of</w:t>
      </w:r>
      <w:r>
        <w:rPr>
          <w:spacing w:val="-3"/>
        </w:rPr>
        <w:t xml:space="preserve"> </w:t>
      </w:r>
      <w:r>
        <w:t>start</w:t>
      </w:r>
    </w:p>
    <w:p w:rsidR="00223CCE" w:rsidRDefault="00223CCE">
      <w:pPr>
        <w:pStyle w:val="BodyText"/>
        <w:spacing w:before="2"/>
        <w:rPr>
          <w:b/>
          <w:sz w:val="21"/>
        </w:rPr>
      </w:pPr>
    </w:p>
    <w:p w:rsidR="00223CCE" w:rsidRDefault="00403155">
      <w:pPr>
        <w:pStyle w:val="BodyText"/>
        <w:ind w:left="1160" w:right="225"/>
        <w:jc w:val="both"/>
      </w:pPr>
      <w:r>
        <w:t>The time allowed for carrying out the work as entered in N.I.T./tender shall be strictly observed by the contractor and shall be reckoned from the date of start on which the order to commence/start the work is given to the contractor.</w:t>
      </w:r>
    </w:p>
    <w:p w:rsidR="00223CCE" w:rsidRDefault="00223CCE">
      <w:pPr>
        <w:pStyle w:val="BodyText"/>
        <w:spacing w:before="9"/>
      </w:pPr>
    </w:p>
    <w:p w:rsidR="00223CCE" w:rsidRDefault="00403155">
      <w:pPr>
        <w:pStyle w:val="BodyText"/>
        <w:ind w:left="1160" w:right="225"/>
        <w:jc w:val="both"/>
      </w:pPr>
      <w:r>
        <w:t xml:space="preserve">The date of start shall be given by the Superintending Engineer or such person as authorized by him, within a reasonable time from the date of issue of letter of intent accepting the tender. Any failure on the part of the corporation in making order for commencement of work within reasonable time will not be considered as breach of contract. If the contractor commits default in commencing the executing of the work as aforesaid, Corporation shall without prejudice to any other right or remedy be at liberty to forfeit the earnest money absolutely. The work shall, through the stipulated period of the contract, be proceeded with all due diligence (time being deemed to be the essence of the contract on the part of contractor) and the contractor shall pay as compensation an amount equal to one percent or such smaller amount as the Engineer of the contractor on behelf of the Corporation (whose decision in writing shall be final) </w:t>
      </w:r>
      <w:r>
        <w:rPr>
          <w:spacing w:val="3"/>
        </w:rPr>
        <w:t xml:space="preserve">my </w:t>
      </w:r>
      <w:r>
        <w:t>decide, on the amount of the estimated cost of the whole work shown by the tender, FOR EVERY day that the work remains uncommenced or unfinished after the proper dates. And further, to ensure good progress during the execution of the work the contractor shall be bound, in all cases in which the time allowed for any work exceeds one month to complete one fourth the value of the whole of the work in……….months from the date of written order to commence the work, one half the value of the work within………..months from such date, three fourth the value of the work within… month from such</w:t>
      </w:r>
      <w:r>
        <w:rPr>
          <w:spacing w:val="9"/>
        </w:rPr>
        <w:t xml:space="preserve"> </w:t>
      </w:r>
      <w:r>
        <w:t>date.</w:t>
      </w:r>
    </w:p>
    <w:p w:rsidR="00223CCE" w:rsidRDefault="00223CCE">
      <w:pPr>
        <w:pStyle w:val="BodyText"/>
        <w:spacing w:before="4"/>
        <w:rPr>
          <w:sz w:val="17"/>
        </w:rPr>
      </w:pPr>
    </w:p>
    <w:p w:rsidR="00223CCE" w:rsidRDefault="00403155">
      <w:pPr>
        <w:pStyle w:val="BodyText"/>
        <w:ind w:left="1160" w:right="225"/>
        <w:jc w:val="both"/>
      </w:pPr>
      <w:r>
        <w:t>In the event of the contractor failing to comply with this condition he shall be liable to pay as compensation an amount equal to one percent or such smaller amount as the Engineer of the contractor (whose decision in writing shall be final) may decide on the said estimated cost of the whole work for every day that the due quantity of work remains incomplete. Provided that before taking action under this clause the Engineer of the contract, shall give a notice of days in writing to the contractor and provided always that the entire amount of compensation to be Paid under the provision of this clause shall not exceed the maximum amount of security as specified in clause 1 above.</w:t>
      </w:r>
    </w:p>
    <w:p w:rsidR="00223CCE" w:rsidRDefault="00223CCE">
      <w:pPr>
        <w:pStyle w:val="BodyText"/>
        <w:spacing w:before="7"/>
        <w:rPr>
          <w:sz w:val="17"/>
        </w:rPr>
      </w:pPr>
    </w:p>
    <w:p w:rsidR="00223CCE" w:rsidRDefault="00403155">
      <w:pPr>
        <w:pStyle w:val="BodyText"/>
        <w:ind w:left="1160"/>
        <w:jc w:val="both"/>
      </w:pPr>
      <w:r>
        <w:t>**To be struck in all cases when the time allowed for completion does not exceed one month.</w:t>
      </w:r>
    </w:p>
    <w:p w:rsidR="00223CCE" w:rsidRDefault="00223CCE">
      <w:pPr>
        <w:pStyle w:val="BodyText"/>
        <w:rPr>
          <w:sz w:val="22"/>
        </w:rPr>
      </w:pPr>
    </w:p>
    <w:p w:rsidR="00223CCE" w:rsidRDefault="00223CCE">
      <w:pPr>
        <w:pStyle w:val="BodyText"/>
        <w:spacing w:before="6"/>
        <w:rPr>
          <w:sz w:val="32"/>
        </w:rPr>
      </w:pPr>
    </w:p>
    <w:p w:rsidR="00223CCE" w:rsidRDefault="00403155">
      <w:pPr>
        <w:pStyle w:val="Heading4"/>
        <w:tabs>
          <w:tab w:val="left" w:pos="1880"/>
        </w:tabs>
      </w:pPr>
      <w:r>
        <w:t>Clause 3</w:t>
      </w:r>
      <w:r>
        <w:rPr>
          <w:spacing w:val="-2"/>
        </w:rPr>
        <w:t xml:space="preserve"> </w:t>
      </w:r>
      <w:r>
        <w:t>:</w:t>
      </w:r>
      <w:r>
        <w:tab/>
        <w:t>Action when whole of security deposit is</w:t>
      </w:r>
      <w:r>
        <w:rPr>
          <w:spacing w:val="-8"/>
        </w:rPr>
        <w:t xml:space="preserve"> </w:t>
      </w:r>
      <w:r>
        <w:t>forfeited</w:t>
      </w:r>
    </w:p>
    <w:p w:rsidR="00223CCE" w:rsidRDefault="00223CCE">
      <w:pPr>
        <w:pStyle w:val="BodyText"/>
        <w:spacing w:before="4"/>
        <w:rPr>
          <w:b/>
          <w:sz w:val="17"/>
        </w:rPr>
      </w:pPr>
    </w:p>
    <w:p w:rsidR="00223CCE" w:rsidRDefault="00403155">
      <w:pPr>
        <w:pStyle w:val="ListParagraph"/>
        <w:numPr>
          <w:ilvl w:val="0"/>
          <w:numId w:val="16"/>
        </w:numPr>
        <w:tabs>
          <w:tab w:val="left" w:pos="1160"/>
          <w:tab w:val="left" w:pos="1161"/>
        </w:tabs>
        <w:ind w:right="237"/>
        <w:rPr>
          <w:sz w:val="20"/>
        </w:rPr>
      </w:pPr>
      <w:r>
        <w:rPr>
          <w:sz w:val="20"/>
        </w:rPr>
        <w:t>Engineer of the contractor shall have the power to determine the contractor in any of the following cases</w:t>
      </w:r>
      <w:r>
        <w:rPr>
          <w:spacing w:val="-2"/>
          <w:sz w:val="20"/>
        </w:rPr>
        <w:t xml:space="preserve"> </w:t>
      </w:r>
      <w:r>
        <w:rPr>
          <w:sz w:val="20"/>
        </w:rPr>
        <w:t>:-</w:t>
      </w:r>
    </w:p>
    <w:p w:rsidR="00223CCE" w:rsidRDefault="00403155">
      <w:pPr>
        <w:pStyle w:val="ListParagraph"/>
        <w:numPr>
          <w:ilvl w:val="1"/>
          <w:numId w:val="16"/>
        </w:numPr>
        <w:tabs>
          <w:tab w:val="left" w:pos="1701"/>
        </w:tabs>
        <w:spacing w:before="121"/>
        <w:ind w:right="227"/>
        <w:rPr>
          <w:sz w:val="20"/>
        </w:rPr>
      </w:pPr>
      <w:r>
        <w:rPr>
          <w:sz w:val="20"/>
        </w:rPr>
        <w:t>If the contractor having been given by the Engineer of the contract a notice in writing (which notice under the hand of the Engineer-in-charge or communicated through the Sub- Divisional officer/Assistant Engineer shall be conclusive evidence) to rectify, reconstruct or replace any defective work damaged by any reason whatsoever or that the work is being performed in any inefficient or otherwise improper or unworkman like manner, shall omit</w:t>
      </w:r>
      <w:r>
        <w:rPr>
          <w:spacing w:val="8"/>
          <w:sz w:val="20"/>
        </w:rPr>
        <w:t xml:space="preserve"> </w:t>
      </w:r>
      <w:r>
        <w:rPr>
          <w:sz w:val="20"/>
        </w:rPr>
        <w:t>to</w:t>
      </w:r>
    </w:p>
    <w:p w:rsidR="00223CCE" w:rsidRDefault="00223CCE">
      <w:pPr>
        <w:jc w:val="both"/>
        <w:rPr>
          <w:sz w:val="20"/>
        </w:rPr>
        <w:sectPr w:rsidR="00223CCE">
          <w:pgSz w:w="12240" w:h="15840"/>
          <w:pgMar w:top="760" w:right="880" w:bottom="280" w:left="1360" w:header="720" w:footer="720" w:gutter="0"/>
          <w:cols w:space="720"/>
        </w:sectPr>
      </w:pPr>
    </w:p>
    <w:p w:rsidR="00223CCE" w:rsidRDefault="00403155">
      <w:pPr>
        <w:pStyle w:val="BodyText"/>
        <w:spacing w:before="77"/>
        <w:ind w:left="1700" w:right="230"/>
        <w:jc w:val="both"/>
      </w:pPr>
      <w:r>
        <w:lastRenderedPageBreak/>
        <w:t>comply with the requirements of such notice for a period of seven days of receipt of such notice or if the contractor shall delay or suspend the execution of work, or slow progress of work so that either in the judgment of the Engineer-in-charge (which shall be final and binding) he will be unable to secure completion of the work by the date of the completion or he has already failed to complete the work by that date.</w:t>
      </w:r>
    </w:p>
    <w:p w:rsidR="00223CCE" w:rsidRDefault="00403155">
      <w:pPr>
        <w:pStyle w:val="ListParagraph"/>
        <w:numPr>
          <w:ilvl w:val="1"/>
          <w:numId w:val="16"/>
        </w:numPr>
        <w:tabs>
          <w:tab w:val="left" w:pos="1701"/>
        </w:tabs>
        <w:spacing w:before="120"/>
        <w:ind w:right="231"/>
        <w:rPr>
          <w:sz w:val="20"/>
        </w:rPr>
      </w:pPr>
      <w:r>
        <w:rPr>
          <w:sz w:val="20"/>
        </w:rPr>
        <w:t>If the contractor being a company shall pass a resolution, or the court shall make an order that the company shall be wound up, or if a receiver or Managers on behalf of a creditor shall be appointed, or if circumstances shall which entitle the court or Creditor to appoint a receiver or Manager or which entitle the court to make a winding up</w:t>
      </w:r>
      <w:r>
        <w:rPr>
          <w:spacing w:val="-10"/>
          <w:sz w:val="20"/>
        </w:rPr>
        <w:t xml:space="preserve"> </w:t>
      </w:r>
      <w:r>
        <w:rPr>
          <w:sz w:val="20"/>
        </w:rPr>
        <w:t>order.</w:t>
      </w:r>
    </w:p>
    <w:p w:rsidR="00223CCE" w:rsidRDefault="00403155">
      <w:pPr>
        <w:pStyle w:val="ListParagraph"/>
        <w:numPr>
          <w:ilvl w:val="1"/>
          <w:numId w:val="16"/>
        </w:numPr>
        <w:tabs>
          <w:tab w:val="left" w:pos="1701"/>
        </w:tabs>
        <w:spacing w:before="119"/>
        <w:ind w:right="231"/>
        <w:rPr>
          <w:sz w:val="20"/>
        </w:rPr>
      </w:pPr>
      <w:r>
        <w:rPr>
          <w:sz w:val="20"/>
        </w:rPr>
        <w:t>If the contractor commits breach of any of the terms and conditions of this contract other than those mentioned in sub-clause (a)</w:t>
      </w:r>
      <w:r>
        <w:rPr>
          <w:spacing w:val="-2"/>
          <w:sz w:val="20"/>
        </w:rPr>
        <w:t xml:space="preserve"> </w:t>
      </w:r>
      <w:r>
        <w:rPr>
          <w:sz w:val="20"/>
        </w:rPr>
        <w:t>above.</w:t>
      </w:r>
    </w:p>
    <w:p w:rsidR="00223CCE" w:rsidRDefault="00403155">
      <w:pPr>
        <w:pStyle w:val="ListParagraph"/>
        <w:numPr>
          <w:ilvl w:val="1"/>
          <w:numId w:val="16"/>
        </w:numPr>
        <w:tabs>
          <w:tab w:val="left" w:pos="1700"/>
          <w:tab w:val="left" w:pos="1701"/>
        </w:tabs>
        <w:spacing w:before="121"/>
        <w:ind w:hanging="541"/>
        <w:rPr>
          <w:sz w:val="20"/>
        </w:rPr>
      </w:pPr>
      <w:r>
        <w:rPr>
          <w:sz w:val="20"/>
        </w:rPr>
        <w:t>If the contractor commits any acts mentioned in Clause 2</w:t>
      </w:r>
      <w:r>
        <w:rPr>
          <w:spacing w:val="-6"/>
          <w:sz w:val="20"/>
        </w:rPr>
        <w:t xml:space="preserve"> </w:t>
      </w:r>
      <w:r>
        <w:rPr>
          <w:sz w:val="20"/>
        </w:rPr>
        <w:t>hereof.</w:t>
      </w:r>
    </w:p>
    <w:p w:rsidR="00223CCE" w:rsidRDefault="00403155">
      <w:pPr>
        <w:pStyle w:val="ListParagraph"/>
        <w:numPr>
          <w:ilvl w:val="0"/>
          <w:numId w:val="15"/>
        </w:numPr>
        <w:tabs>
          <w:tab w:val="left" w:pos="1161"/>
        </w:tabs>
        <w:spacing w:before="121"/>
        <w:ind w:right="226"/>
        <w:rPr>
          <w:sz w:val="20"/>
        </w:rPr>
      </w:pPr>
      <w:r>
        <w:rPr>
          <w:sz w:val="20"/>
        </w:rPr>
        <w:t>When the contractor has made himself liable for action under any of the cases aforesaid, the Engineer of the contract on the basis of the report submitted by Engineer-in charge, shall have right to adopt any one or more of following courses as he may suited to the interest of Corporation, besides such other right which may be available under other provisions of</w:t>
      </w:r>
      <w:r>
        <w:rPr>
          <w:spacing w:val="-20"/>
          <w:sz w:val="20"/>
        </w:rPr>
        <w:t xml:space="preserve"> </w:t>
      </w:r>
      <w:r>
        <w:rPr>
          <w:sz w:val="20"/>
        </w:rPr>
        <w:t>low.</w:t>
      </w:r>
    </w:p>
    <w:p w:rsidR="00223CCE" w:rsidRDefault="00403155">
      <w:pPr>
        <w:pStyle w:val="ListParagraph"/>
        <w:numPr>
          <w:ilvl w:val="1"/>
          <w:numId w:val="15"/>
        </w:numPr>
        <w:tabs>
          <w:tab w:val="left" w:pos="1521"/>
        </w:tabs>
        <w:spacing w:before="119"/>
        <w:ind w:right="227" w:hanging="540"/>
        <w:rPr>
          <w:sz w:val="20"/>
        </w:rPr>
      </w:pPr>
      <w:r>
        <w:rPr>
          <w:sz w:val="20"/>
        </w:rPr>
        <w:t>To determine or rescind the contract as aforesaid (of which termination or decision notice in writing to the contractor under the hand of the Engineer of the contract or communicated through the Engineer-in-charge or the Sub-Divisional Officer/Assistant Engineer shall be conclusive evidence). Upon such determination or rescission the security deposit of the contractor shall be liable to be forfeited and shall be absolutely at the disposal of the Corporation.</w:t>
      </w:r>
    </w:p>
    <w:p w:rsidR="00223CCE" w:rsidRDefault="00403155">
      <w:pPr>
        <w:pStyle w:val="ListParagraph"/>
        <w:numPr>
          <w:ilvl w:val="1"/>
          <w:numId w:val="15"/>
        </w:numPr>
        <w:tabs>
          <w:tab w:val="left" w:pos="1701"/>
        </w:tabs>
        <w:spacing w:before="121"/>
        <w:ind w:right="226" w:hanging="540"/>
        <w:rPr>
          <w:sz w:val="20"/>
        </w:rPr>
      </w:pPr>
      <w:r>
        <w:rPr>
          <w:sz w:val="20"/>
        </w:rPr>
        <w:t>To employ labour paid by the Department and to supply materials to carry out the works or any part of the work, debiting the contractor with the cost of the labour and the price of the materials (of the amount of which cost and price the certificate under the hand of the Engineer-in-charge or communicated through the Sub-Divisional Officer/Assistant Engineer shall be final and conclusive against the contractor) and crediting him with the value of the work done in all respect in the same manner and the same rates as if had been carried out by the contractor under the terms of his contract. The certificate of the Engineer-in-charge as to the work done shall be final and conclusive against the contractor, provided always that action under this sub-clause shall be taken after giving notice in writing to the contractor, provided also that if the expenses incurred by the department are less than the above payable to the contractor at his agreement rates, the difference shall not be paid the contractor.</w:t>
      </w:r>
    </w:p>
    <w:p w:rsidR="00223CCE" w:rsidRDefault="00223CCE">
      <w:pPr>
        <w:pStyle w:val="BodyText"/>
        <w:spacing w:before="10"/>
      </w:pPr>
    </w:p>
    <w:p w:rsidR="00223CCE" w:rsidRDefault="00403155">
      <w:pPr>
        <w:pStyle w:val="ListParagraph"/>
        <w:numPr>
          <w:ilvl w:val="1"/>
          <w:numId w:val="15"/>
        </w:numPr>
        <w:tabs>
          <w:tab w:val="left" w:pos="1701"/>
        </w:tabs>
        <w:ind w:right="224" w:hanging="540"/>
        <w:rPr>
          <w:sz w:val="20"/>
        </w:rPr>
      </w:pPr>
      <w:r>
        <w:rPr>
          <w:sz w:val="20"/>
        </w:rPr>
        <w:t>After giving notice to the contractor to measure up the work of the contractor and to take such part thereof as shall be un-executed out of his hands and to give it to another contractor to complete, in which case any expenses which may be incurred in excess of the sum which would have been paid to the original contractor if the whole work had been executed by him (of the amount of which excess the certificate in writing of the Engineer-in- charge shall be final and conclusive) shall be borne and paid by the original contractor and may be deducted form any money due to him by the Corporation under this contract or on any other account whatsoever or from his security deposit or the proceeds of sales thereof or sufficient part thereof as the case may</w:t>
      </w:r>
      <w:r>
        <w:rPr>
          <w:spacing w:val="-7"/>
          <w:sz w:val="20"/>
        </w:rPr>
        <w:t xml:space="preserve"> </w:t>
      </w:r>
      <w:r>
        <w:rPr>
          <w:sz w:val="20"/>
        </w:rPr>
        <w:t>be.</w:t>
      </w:r>
    </w:p>
    <w:p w:rsidR="00223CCE" w:rsidRDefault="00223CCE">
      <w:pPr>
        <w:pStyle w:val="BodyText"/>
        <w:spacing w:before="9"/>
      </w:pPr>
    </w:p>
    <w:p w:rsidR="00223CCE" w:rsidRDefault="00403155">
      <w:pPr>
        <w:pStyle w:val="ListParagraph"/>
        <w:numPr>
          <w:ilvl w:val="0"/>
          <w:numId w:val="15"/>
        </w:numPr>
        <w:tabs>
          <w:tab w:val="left" w:pos="1161"/>
        </w:tabs>
        <w:ind w:right="226"/>
        <w:rPr>
          <w:sz w:val="20"/>
        </w:rPr>
      </w:pPr>
      <w:r>
        <w:rPr>
          <w:sz w:val="20"/>
        </w:rPr>
        <w:t>In the event of any one or more of the course mentioned in Sub-Clause (ii) above being adopted by the Engineer of the contract, the contractor shall have no claim to compensation for any loss sustained by him by reason of his having purchased, or procured any materials, or entered into any engagements, or made any advances on account or with a view to the extension of the work or the performance of contract, and in case action is taken under any of the provisions aforesaid, the contractor shall not be entitled to recover or the paid any sum for any work therefore, actually performed under this contract unless and until the Engineer-in-charge has certified in writing the performance of such work and the value payable in respect thereof and he shall only be entitled to be paid the value so</w:t>
      </w:r>
      <w:r>
        <w:rPr>
          <w:spacing w:val="-1"/>
          <w:sz w:val="20"/>
        </w:rPr>
        <w:t xml:space="preserve"> </w:t>
      </w:r>
      <w:r>
        <w:rPr>
          <w:sz w:val="20"/>
        </w:rPr>
        <w:t>certified.</w:t>
      </w:r>
    </w:p>
    <w:p w:rsidR="00223CCE" w:rsidRDefault="00223CCE">
      <w:pPr>
        <w:pStyle w:val="BodyText"/>
        <w:rPr>
          <w:sz w:val="21"/>
        </w:rPr>
      </w:pPr>
    </w:p>
    <w:p w:rsidR="00223CCE" w:rsidRDefault="00403155">
      <w:pPr>
        <w:pStyle w:val="Heading4"/>
        <w:tabs>
          <w:tab w:val="left" w:pos="1700"/>
        </w:tabs>
        <w:spacing w:before="1"/>
      </w:pPr>
      <w:r>
        <w:t>Clause 4</w:t>
      </w:r>
      <w:r>
        <w:rPr>
          <w:spacing w:val="-2"/>
        </w:rPr>
        <w:t xml:space="preserve"> </w:t>
      </w:r>
      <w:r>
        <w:t>:</w:t>
      </w:r>
      <w:r>
        <w:tab/>
        <w:t>Contractor remains liable to pay compensation if action not taken under clause</w:t>
      </w:r>
      <w:r>
        <w:rPr>
          <w:spacing w:val="-17"/>
        </w:rPr>
        <w:t xml:space="preserve"> </w:t>
      </w:r>
      <w:r>
        <w:t>3</w:t>
      </w:r>
    </w:p>
    <w:p w:rsidR="00223CCE" w:rsidRDefault="00223CCE">
      <w:pPr>
        <w:pStyle w:val="BodyText"/>
        <w:spacing w:before="10"/>
        <w:rPr>
          <w:b/>
        </w:rPr>
      </w:pPr>
    </w:p>
    <w:p w:rsidR="00223CCE" w:rsidRDefault="00403155">
      <w:pPr>
        <w:pStyle w:val="BodyText"/>
        <w:ind w:left="1160" w:right="231"/>
        <w:jc w:val="both"/>
      </w:pPr>
      <w:r>
        <w:t>In any case in which any of the powers confirmed upon the Engineer of the contract on behalf of the corporation or the Engineer-in-charge by Clause 3 hereof shall become exercisable and the same are not exercised, the non-exercise thereof shall not constitute a waiver of any of the conditions hereof, and such power shall not withstanding be exercisable of any future case of default by the contractor for which by any clauses or clause hereof he is declared liable to pay</w:t>
      </w:r>
    </w:p>
    <w:p w:rsidR="00223CCE" w:rsidRDefault="00223CCE">
      <w:pPr>
        <w:jc w:val="both"/>
        <w:sectPr w:rsidR="00223CCE">
          <w:pgSz w:w="12240" w:h="15840"/>
          <w:pgMar w:top="280" w:right="880" w:bottom="280" w:left="1360" w:header="720" w:footer="720" w:gutter="0"/>
          <w:cols w:space="720"/>
        </w:sectPr>
      </w:pPr>
    </w:p>
    <w:p w:rsidR="00223CCE" w:rsidRDefault="00403155">
      <w:pPr>
        <w:pStyle w:val="BodyText"/>
        <w:spacing w:before="77" w:line="242" w:lineRule="auto"/>
        <w:ind w:left="1160" w:right="236"/>
        <w:jc w:val="both"/>
      </w:pPr>
      <w:r>
        <w:lastRenderedPageBreak/>
        <w:t>compensation and the liability of the contractor for past and future compensation shall remain unaffected.</w:t>
      </w:r>
    </w:p>
    <w:p w:rsidR="00223CCE" w:rsidRDefault="00223CCE">
      <w:pPr>
        <w:pStyle w:val="BodyText"/>
        <w:spacing w:before="4"/>
      </w:pPr>
    </w:p>
    <w:p w:rsidR="00223CCE" w:rsidRDefault="00403155">
      <w:pPr>
        <w:pStyle w:val="Heading4"/>
        <w:ind w:left="1160"/>
        <w:jc w:val="both"/>
      </w:pPr>
      <w:r>
        <w:t>Power to take possession or require removal or sell contractor’s plants.</w:t>
      </w:r>
    </w:p>
    <w:p w:rsidR="00223CCE" w:rsidRDefault="00223CCE">
      <w:pPr>
        <w:pStyle w:val="BodyText"/>
        <w:spacing w:before="1"/>
        <w:rPr>
          <w:b/>
          <w:sz w:val="21"/>
        </w:rPr>
      </w:pPr>
    </w:p>
    <w:p w:rsidR="00223CCE" w:rsidRDefault="00403155">
      <w:pPr>
        <w:pStyle w:val="BodyText"/>
        <w:spacing w:before="1"/>
        <w:ind w:left="1160" w:right="225"/>
        <w:jc w:val="both"/>
      </w:pPr>
      <w:r>
        <w:t>In the event of the Engineer-in-charge putting in force all or any of the power vested in him under the proceeding clause, the Engineer-in-charge may, if he so desires, take possession of all or any tools, plants, materials or stores in or upon the work or the site thereof or belonging to the contractor or procured by him and intended to be used for the execution of the work or any part thereof, paying or allowing for the same in account, at the Contract Rates or in the case of these not be applicable, at current market rates to be certified by the Engineer-in-charges whose certificate thereof shall be final, otherwise the Engineer-in-charge may issue in writing, to the contractor or his clerk of the works, foreman or other authorized agent requiring him to remove such tools, plant, materials or stores from the premises (within a time to be specified in such notice) and in the event of the contractor failing to comply with any such requisition, the Engineer-in-charge may remove at the contractor’s expense or sell them by auction or private sale on the account of the contractor and at his risk in all respects, and the certificate of the Engineer-in-charge as to the expense of any such removal and the amount of the proceeds and expense of any sale shall be final and conclusive against the</w:t>
      </w:r>
      <w:r>
        <w:rPr>
          <w:spacing w:val="-10"/>
        </w:rPr>
        <w:t xml:space="preserve"> </w:t>
      </w:r>
      <w:r>
        <w:t>contract.</w:t>
      </w:r>
    </w:p>
    <w:p w:rsidR="00223CCE" w:rsidRDefault="00223CCE">
      <w:pPr>
        <w:pStyle w:val="BodyText"/>
        <w:spacing w:before="6"/>
      </w:pPr>
    </w:p>
    <w:p w:rsidR="00223CCE" w:rsidRDefault="00403155">
      <w:pPr>
        <w:pStyle w:val="Heading4"/>
        <w:tabs>
          <w:tab w:val="left" w:pos="1880"/>
        </w:tabs>
      </w:pPr>
      <w:r>
        <w:t>Clause 5</w:t>
      </w:r>
      <w:r>
        <w:rPr>
          <w:spacing w:val="-2"/>
        </w:rPr>
        <w:t xml:space="preserve"> </w:t>
      </w:r>
      <w:r>
        <w:t>:</w:t>
      </w:r>
      <w:r>
        <w:tab/>
        <w:t>Extension of</w:t>
      </w:r>
      <w:r>
        <w:rPr>
          <w:spacing w:val="1"/>
        </w:rPr>
        <w:t xml:space="preserve"> </w:t>
      </w:r>
      <w:r>
        <w:t>time</w:t>
      </w:r>
    </w:p>
    <w:p w:rsidR="00223CCE" w:rsidRDefault="00223CCE">
      <w:pPr>
        <w:pStyle w:val="BodyText"/>
        <w:spacing w:before="2"/>
        <w:rPr>
          <w:b/>
          <w:sz w:val="21"/>
        </w:rPr>
      </w:pPr>
    </w:p>
    <w:p w:rsidR="00223CCE" w:rsidRDefault="00403155">
      <w:pPr>
        <w:pStyle w:val="BodyText"/>
        <w:ind w:left="1160" w:right="221"/>
        <w:jc w:val="both"/>
      </w:pPr>
      <w:r>
        <w:t xml:space="preserve">If the contractor shall desire an extension of the time for completion of the work, he shall apply in writing to the Engineer of the contractor through the Engineer-in-charge and a copy hereof is sent to the Deputy General Manager (Civil) under registered cover within 30 days of the hindrance on account of which he desires such extension as aforesaid and Deputy Engineer of the contract, shall if in his opinion (which shall be final) reasonable grounds be shown there for, authorize such extension of time, within three months from the date of submission of application for the extension of time by contractor, if any, as may, in his opinion, be necessary or proper, provided that the extension of time should be limited to safeguard the interest of completion of </w:t>
      </w:r>
      <w:r>
        <w:rPr>
          <w:spacing w:val="2"/>
        </w:rPr>
        <w:t xml:space="preserve">work. </w:t>
      </w:r>
      <w:r>
        <w:t>Provided always that if the contractor continues to perform the work beyond the date of completion date, as the case may be, without obtaining approval for extension as aforesaid the right of the Corporation to claim compensation under clause 3 shall not be deemed to have been waived.</w:t>
      </w:r>
    </w:p>
    <w:p w:rsidR="00223CCE" w:rsidRDefault="00223CCE">
      <w:pPr>
        <w:pStyle w:val="BodyText"/>
        <w:spacing w:before="8"/>
      </w:pPr>
    </w:p>
    <w:p w:rsidR="00223CCE" w:rsidRDefault="00403155">
      <w:pPr>
        <w:pStyle w:val="Heading4"/>
        <w:tabs>
          <w:tab w:val="left" w:pos="1880"/>
        </w:tabs>
      </w:pPr>
      <w:r>
        <w:t>Clauses</w:t>
      </w:r>
      <w:r>
        <w:rPr>
          <w:spacing w:val="-2"/>
        </w:rPr>
        <w:t xml:space="preserve"> </w:t>
      </w:r>
      <w:r>
        <w:t>6</w:t>
      </w:r>
      <w:r>
        <w:rPr>
          <w:spacing w:val="-2"/>
        </w:rPr>
        <w:t xml:space="preserve"> </w:t>
      </w:r>
      <w:r>
        <w:t>:</w:t>
      </w:r>
      <w:r>
        <w:tab/>
        <w:t>Final</w:t>
      </w:r>
      <w:r>
        <w:rPr>
          <w:spacing w:val="-1"/>
        </w:rPr>
        <w:t xml:space="preserve"> </w:t>
      </w:r>
      <w:r>
        <w:t>certificate</w:t>
      </w:r>
    </w:p>
    <w:p w:rsidR="00223CCE" w:rsidRDefault="00223CCE">
      <w:pPr>
        <w:pStyle w:val="BodyText"/>
        <w:spacing w:before="1"/>
        <w:rPr>
          <w:b/>
          <w:sz w:val="21"/>
        </w:rPr>
      </w:pPr>
    </w:p>
    <w:p w:rsidR="00223CCE" w:rsidRDefault="00403155">
      <w:pPr>
        <w:pStyle w:val="BodyText"/>
        <w:ind w:left="1160" w:right="223"/>
        <w:jc w:val="both"/>
      </w:pPr>
      <w:r>
        <w:t xml:space="preserve">On completion of the contractor shall send a registered notice to the Engineer of the contractor giving the date of completion and sending a copy of it to the Engineering-in-charge and shall request the Engineer of the contract to give him a certificate of completion but no such certificate shall be given nor shall the work be considered to be complete until the contractor shall have removed from the site on which the work shall be executed, all scaffolding, surplus materials and rubbish and cleared of the dirt from all wood work, door, window, walls, floor or other parts of the building in upon or about which the work is to be executed or of which he may have had possession for the purpose of the execution, thereof and he has filled up the pits. If the contractor shall fail to comply with the requirements of this clause as to removal of scaffolding, surplus materials and rubbish and clearing off dirt and filling of pits on or before the </w:t>
      </w:r>
      <w:r>
        <w:rPr>
          <w:spacing w:val="2"/>
        </w:rPr>
        <w:t xml:space="preserve">date </w:t>
      </w:r>
      <w:r>
        <w:t>fixed for completion of the work, the Engineer-in-charge may at the expense of the contractor remove such scaffolding, surplus materials and the rubbish and dispose off the same as he thinks fit, and clean off such dirt and fill the pits as aforesaid, and the contractor shall forthwith pay the amount of all expenses so incurred and shall have no claim in respect of any such scaffolding or surplus materials as aforesaid for any sum actually realized by the sale thereof On completion, the work shall be measured by the Engineer-in-charge himself or through his subordinates whose measurements shall be binding and conclusive against the contractor, provided that if subsequent to the taking of measurements by the subordinates as aforesaid the Engineer-in- charge had reason to believe that the measurements taken by his subordinates are not correct, the Engineer-in-charge shall have the power to cancel the measurements already taken by his subordinates and acknowledged by the contractor and to take measurements again after giving (10/30 days) notice to the contractor and such measurement shall be binding on the contractor. (Delete whichever is not applicable. Ten days will apply works at the headquarters of Engineer- in-charge and thirty days for works at other</w:t>
      </w:r>
      <w:r>
        <w:rPr>
          <w:spacing w:val="-7"/>
        </w:rPr>
        <w:t xml:space="preserve"> </w:t>
      </w:r>
      <w:r>
        <w:t>places).</w:t>
      </w:r>
    </w:p>
    <w:p w:rsidR="00223CCE" w:rsidRDefault="00223CCE">
      <w:pPr>
        <w:pStyle w:val="BodyText"/>
        <w:rPr>
          <w:sz w:val="21"/>
        </w:rPr>
      </w:pPr>
    </w:p>
    <w:p w:rsidR="00223CCE" w:rsidRDefault="00403155">
      <w:pPr>
        <w:pStyle w:val="BodyText"/>
        <w:ind w:left="1160" w:right="229"/>
        <w:jc w:val="both"/>
      </w:pPr>
      <w:r>
        <w:t>After receipt of the notice the Engineer-in-charge shall inspect the work and if apparently there is on defect on the face of eh work shall send recommendation to the Engineer of the contract to give contractor a certificate of completion. If the Engineer-in-charge finds that the work has been</w:t>
      </w:r>
    </w:p>
    <w:p w:rsidR="00223CCE" w:rsidRDefault="00223CCE">
      <w:pPr>
        <w:jc w:val="both"/>
        <w:sectPr w:rsidR="00223CCE">
          <w:pgSz w:w="12240" w:h="15840"/>
          <w:pgMar w:top="280" w:right="880" w:bottom="280" w:left="1360" w:header="720" w:footer="720" w:gutter="0"/>
          <w:cols w:space="720"/>
        </w:sectPr>
      </w:pPr>
    </w:p>
    <w:p w:rsidR="00223CCE" w:rsidRDefault="00403155">
      <w:pPr>
        <w:pStyle w:val="BodyText"/>
        <w:spacing w:before="77"/>
        <w:ind w:left="1160" w:right="228"/>
        <w:jc w:val="both"/>
      </w:pPr>
      <w:r>
        <w:lastRenderedPageBreak/>
        <w:t>dully completed, it shall be mentioned in the report of the Engineer-in-charge certificate so granted. If on the other hand, it is found that there are certain defects to be removed, the report to be sent by Engineer-in-charge shall specifically mention the defects alongwith the estimate of the cost for removing these</w:t>
      </w:r>
      <w:r>
        <w:rPr>
          <w:spacing w:val="-4"/>
        </w:rPr>
        <w:t xml:space="preserve"> </w:t>
      </w:r>
      <w:r>
        <w:t>defects.</w:t>
      </w:r>
    </w:p>
    <w:p w:rsidR="00223CCE" w:rsidRDefault="00223CCE">
      <w:pPr>
        <w:pStyle w:val="BodyText"/>
        <w:rPr>
          <w:sz w:val="21"/>
        </w:rPr>
      </w:pPr>
    </w:p>
    <w:p w:rsidR="00223CCE" w:rsidRDefault="00403155">
      <w:pPr>
        <w:pStyle w:val="BodyText"/>
        <w:spacing w:before="1"/>
        <w:ind w:left="1160" w:right="237"/>
        <w:jc w:val="both"/>
      </w:pPr>
      <w:r>
        <w:t>The final certificate of completion of work shall be given by the Engineer of the contract after the defects pointed out, have been removed.</w:t>
      </w:r>
    </w:p>
    <w:p w:rsidR="00223CCE" w:rsidRDefault="00223CCE">
      <w:pPr>
        <w:pStyle w:val="BodyText"/>
        <w:spacing w:before="5"/>
      </w:pPr>
    </w:p>
    <w:p w:rsidR="00223CCE" w:rsidRDefault="00403155">
      <w:pPr>
        <w:pStyle w:val="Heading4"/>
        <w:tabs>
          <w:tab w:val="left" w:pos="1880"/>
        </w:tabs>
        <w:spacing w:before="1"/>
      </w:pPr>
      <w:r>
        <w:t>Clause 7</w:t>
      </w:r>
      <w:r>
        <w:rPr>
          <w:spacing w:val="-2"/>
        </w:rPr>
        <w:t xml:space="preserve"> </w:t>
      </w:r>
      <w:r>
        <w:t>:</w:t>
      </w:r>
      <w:r>
        <w:tab/>
        <w:t>Payment on intermediate certificate to be regarded as</w:t>
      </w:r>
      <w:r>
        <w:rPr>
          <w:spacing w:val="-1"/>
        </w:rPr>
        <w:t xml:space="preserve"> </w:t>
      </w:r>
      <w:r>
        <w:t>advance</w:t>
      </w:r>
    </w:p>
    <w:p w:rsidR="00223CCE" w:rsidRDefault="00223CCE">
      <w:pPr>
        <w:pStyle w:val="BodyText"/>
        <w:spacing w:before="1"/>
        <w:rPr>
          <w:b/>
          <w:sz w:val="21"/>
        </w:rPr>
      </w:pPr>
    </w:p>
    <w:p w:rsidR="00223CCE" w:rsidRDefault="00403155">
      <w:pPr>
        <w:pStyle w:val="BodyText"/>
        <w:ind w:left="1160" w:right="222"/>
        <w:jc w:val="both"/>
      </w:pPr>
      <w:r>
        <w:t xml:space="preserve">No payments shall be made for work estimated to cost less then rupees one thousand till after whole of the works shall have been completed and a certificated of completion given, but in case whole of the works estimated to cost more than rupees one thousand, the contractor shall, on submitting the bill thereof be entitled to receive a monthly payment proportionate to the part thereof that shall be approved and passed by the Engineer-in charge, whose certificate of such approval and passing of the sum so payable shall final and conclusive against the contractor. But all such intermediate payments shall be regarded as payments for works actually done and completed and shall not preclude the requiring of bad, unsound and imperfect or work to be removed and taken away and reconstructed, or re-erected, or it shall not be considered as an admission of the due performance of the contract or any part thereof in any respect or the according of any claim, nor shall it determine or affect in any way the powers of the Engineer-in- charge under these conditions or any of them as to the final settlement and adjustment of the accounts or otherwise or in any other way vary or affect the contract. The final bill shall be submitted by the contactor within one month of the date fixed for completion of the work or of the date of the certificate of completion furnished by the Engineer of the contract and payment shall be made within three months of the submission of such bill, if the amount of the correct plus that of the additional items is upto Rs. 2.00 lacs and in six months if the same exceeds Rs. 2.00 lacs, if there shall be and dispute about any items or items of the work then the undisputed </w:t>
      </w:r>
      <w:r>
        <w:rPr>
          <w:spacing w:val="2"/>
        </w:rPr>
        <w:t xml:space="preserve">item </w:t>
      </w:r>
      <w:r>
        <w:t>or items only shall be paid within the said period of three or six months as the case may be. The contractor shall submit a list of the disputed items within 30 days from the disallowance thereof and if he fails he fails to do so, this claim shall be deemed to have been fully waived and absolutely</w:t>
      </w:r>
      <w:r>
        <w:rPr>
          <w:spacing w:val="-3"/>
        </w:rPr>
        <w:t xml:space="preserve"> </w:t>
      </w:r>
      <w:r>
        <w:t>extinguished.</w:t>
      </w:r>
    </w:p>
    <w:p w:rsidR="00223CCE" w:rsidRDefault="00223CCE">
      <w:pPr>
        <w:pStyle w:val="BodyText"/>
        <w:spacing w:before="8"/>
      </w:pPr>
    </w:p>
    <w:p w:rsidR="00223CCE" w:rsidRDefault="00403155">
      <w:pPr>
        <w:pStyle w:val="Heading4"/>
        <w:tabs>
          <w:tab w:val="left" w:pos="1880"/>
        </w:tabs>
      </w:pPr>
      <w:r>
        <w:t>Clause 8</w:t>
      </w:r>
      <w:r>
        <w:rPr>
          <w:spacing w:val="-2"/>
        </w:rPr>
        <w:t xml:space="preserve"> </w:t>
      </w:r>
      <w:r>
        <w:t>:</w:t>
      </w:r>
      <w:r>
        <w:tab/>
        <w:t>Bills to be submitted monthly</w:t>
      </w:r>
    </w:p>
    <w:p w:rsidR="00223CCE" w:rsidRDefault="00223CCE">
      <w:pPr>
        <w:pStyle w:val="BodyText"/>
        <w:spacing w:before="1"/>
        <w:rPr>
          <w:b/>
          <w:sz w:val="21"/>
        </w:rPr>
      </w:pPr>
    </w:p>
    <w:p w:rsidR="00223CCE" w:rsidRDefault="00403155">
      <w:pPr>
        <w:pStyle w:val="BodyText"/>
        <w:ind w:left="1160" w:right="227"/>
        <w:jc w:val="both"/>
      </w:pPr>
      <w:r>
        <w:t>A bill shall be submitted by the contractor each month on or before the date fixed by the Engineer-in-charge for all work executed in the previous month. The Engineer-in-charge shall take the requisite measurement for the purpose of having the same verified in due course, and the claim, as far as admissible adjusted, if possible before the expiry of ten days from the presentation of the bill. If the contractor does not submit the bill within the time fixed as aforesaid, the Engineer-in-charge may get the said work measured up in the presence of the contractor, whose counter signature to the measurement list will be sufficient warrant and the Engineer-in- charge may prepare a bill from such list which shall be binding on the contractor in all respects.</w:t>
      </w:r>
    </w:p>
    <w:p w:rsidR="00223CCE" w:rsidRDefault="00223CCE">
      <w:pPr>
        <w:pStyle w:val="BodyText"/>
        <w:spacing w:before="9"/>
      </w:pPr>
    </w:p>
    <w:p w:rsidR="00223CCE" w:rsidRDefault="00403155">
      <w:pPr>
        <w:pStyle w:val="Heading4"/>
        <w:tabs>
          <w:tab w:val="left" w:pos="1880"/>
        </w:tabs>
        <w:ind w:left="1880" w:right="233" w:hanging="1440"/>
      </w:pPr>
      <w:r>
        <w:t>Clause 9</w:t>
      </w:r>
      <w:r>
        <w:rPr>
          <w:spacing w:val="-2"/>
        </w:rPr>
        <w:t xml:space="preserve"> </w:t>
      </w:r>
      <w:r>
        <w:t>:</w:t>
      </w:r>
      <w:r>
        <w:tab/>
        <w:t>Contractor to be given a week to file objection to the measurement recorded by</w:t>
      </w:r>
      <w:r>
        <w:rPr>
          <w:spacing w:val="-25"/>
        </w:rPr>
        <w:t xml:space="preserve"> </w:t>
      </w:r>
      <w:r>
        <w:t>the department</w:t>
      </w:r>
    </w:p>
    <w:p w:rsidR="00223CCE" w:rsidRDefault="00223CCE">
      <w:pPr>
        <w:pStyle w:val="BodyText"/>
        <w:spacing w:before="11"/>
        <w:rPr>
          <w:b/>
        </w:rPr>
      </w:pPr>
    </w:p>
    <w:p w:rsidR="00223CCE" w:rsidRDefault="00403155">
      <w:pPr>
        <w:pStyle w:val="BodyText"/>
        <w:ind w:left="1160" w:right="225"/>
        <w:jc w:val="both"/>
      </w:pPr>
      <w:r>
        <w:t>Before tasking any measurement of any work as has referred to in clause 6, 7 * 8 thereof, the Engineer-in-charge or a subordinate deputed by him shall given reasonable notice to the contractor. If the fails to remain present at the time of measurements after such notice or fails to countersign or to record the difference within a week from the date of measurement in the manner required by the Engineer-in-charge then in such event the measurement taken by the Engineer-in-charge or by the subordinate deputed by him (as the case may be) shall not withstanding the provision in clause 8 be final and binding on the contractor and contractor shall have no right to dispute the</w:t>
      </w:r>
      <w:r>
        <w:rPr>
          <w:spacing w:val="-3"/>
        </w:rPr>
        <w:t xml:space="preserve"> </w:t>
      </w:r>
      <w:r>
        <w:t>same.</w:t>
      </w:r>
    </w:p>
    <w:p w:rsidR="00223CCE" w:rsidRDefault="00223CCE">
      <w:pPr>
        <w:pStyle w:val="BodyText"/>
        <w:spacing w:before="9"/>
      </w:pPr>
    </w:p>
    <w:p w:rsidR="00223CCE" w:rsidRDefault="00403155">
      <w:pPr>
        <w:pStyle w:val="Heading4"/>
        <w:tabs>
          <w:tab w:val="left" w:pos="1880"/>
        </w:tabs>
      </w:pPr>
      <w:r>
        <w:t>Clause 10</w:t>
      </w:r>
      <w:r>
        <w:rPr>
          <w:spacing w:val="-2"/>
        </w:rPr>
        <w:t xml:space="preserve"> </w:t>
      </w:r>
      <w:r>
        <w:t>:</w:t>
      </w:r>
      <w:r>
        <w:tab/>
        <w:t>Bill to be on printed</w:t>
      </w:r>
      <w:r>
        <w:rPr>
          <w:spacing w:val="-4"/>
        </w:rPr>
        <w:t xml:space="preserve"> </w:t>
      </w:r>
      <w:r>
        <w:t>forms.</w:t>
      </w:r>
    </w:p>
    <w:p w:rsidR="00223CCE" w:rsidRDefault="00223CCE">
      <w:pPr>
        <w:pStyle w:val="BodyText"/>
        <w:spacing w:before="1"/>
        <w:rPr>
          <w:b/>
          <w:sz w:val="21"/>
        </w:rPr>
      </w:pPr>
    </w:p>
    <w:p w:rsidR="00223CCE" w:rsidRDefault="00403155">
      <w:pPr>
        <w:pStyle w:val="BodyText"/>
        <w:ind w:left="1160" w:right="228"/>
        <w:jc w:val="both"/>
      </w:pPr>
      <w:r>
        <w:t>The contractor shall submit all bill on the printed forms to be had on application at the office of the Engineer-in-charge and the charges in the bills shall always be entered at the rates specified in the tender or in the case of any extra work ordered in pursuance of these conditions and not mentioned or provided for in the tender, at the rates hereinafter provided for such</w:t>
      </w:r>
      <w:r>
        <w:rPr>
          <w:spacing w:val="-14"/>
        </w:rPr>
        <w:t xml:space="preserve"> </w:t>
      </w:r>
      <w:r>
        <w:t>work.</w:t>
      </w:r>
    </w:p>
    <w:p w:rsidR="00223CCE" w:rsidRDefault="00223CCE">
      <w:pPr>
        <w:pStyle w:val="BodyText"/>
        <w:spacing w:before="8"/>
      </w:pPr>
    </w:p>
    <w:p w:rsidR="00223CCE" w:rsidRDefault="00403155">
      <w:pPr>
        <w:pStyle w:val="Heading4"/>
        <w:tabs>
          <w:tab w:val="left" w:pos="1880"/>
        </w:tabs>
      </w:pPr>
      <w:r>
        <w:t>Clause 11</w:t>
      </w:r>
      <w:r>
        <w:rPr>
          <w:spacing w:val="-2"/>
        </w:rPr>
        <w:t xml:space="preserve"> </w:t>
      </w:r>
      <w:r>
        <w:t>:</w:t>
      </w:r>
      <w:r>
        <w:tab/>
        <w:t>Stores supplied by the</w:t>
      </w:r>
      <w:r>
        <w:rPr>
          <w:spacing w:val="-2"/>
        </w:rPr>
        <w:t xml:space="preserve"> </w:t>
      </w:r>
      <w:r>
        <w:t>Corporation</w:t>
      </w:r>
    </w:p>
    <w:p w:rsidR="00223CCE" w:rsidRDefault="00223CCE">
      <w:pPr>
        <w:sectPr w:rsidR="00223CCE">
          <w:pgSz w:w="12240" w:h="15840"/>
          <w:pgMar w:top="280" w:right="880" w:bottom="280" w:left="1360" w:header="720" w:footer="720" w:gutter="0"/>
          <w:cols w:space="720"/>
        </w:sectPr>
      </w:pPr>
    </w:p>
    <w:p w:rsidR="00223CCE" w:rsidRDefault="00403155">
      <w:pPr>
        <w:pStyle w:val="BodyText"/>
        <w:spacing w:before="77"/>
        <w:ind w:left="1160" w:right="225"/>
        <w:jc w:val="both"/>
      </w:pPr>
      <w:r>
        <w:lastRenderedPageBreak/>
        <w:t xml:space="preserve">If the specification or estimate or estimate of the work provides for the use of any special description of materials to be supplied from the Engineer-in-charge’s store, or if its is required that the contractor shall use certain stores to be provided by the Engineer-in-charge (such materials and stores and the prices to be charged thereof as hereinafter as mentioned being so far as practicable for convenience of the contractor but not so as in any way to control the meaning or effect of this contract, specified in the Schedule for memorandum hereto annexed) the contractor shall be supplied with such materials and stores as are required </w:t>
      </w:r>
      <w:r>
        <w:rPr>
          <w:spacing w:val="3"/>
        </w:rPr>
        <w:t xml:space="preserve">from </w:t>
      </w:r>
      <w:r>
        <w:t>time to time to be used by him for the purpose of the contract only, and the value of the full quantity of materials and stores so supplied at the rates specified in the said Schedule or memorandum may be set off or dedicated from any sums then due, or thereafter to become due, to the contractor under the contract or otherwise or against or from the security deposit, or the proceeds of sale thereof, if the same, if held in Government securities, the same or a sufficient portion thereof being in this case sold for the purpose. It shall be the responsibility of the contractor to ascertain from time to time from the Engineer-in-charge about the position of the availability of the materials as afore mentioned and any delay on the part on the part of the Engineer-in-charge to arrange supplies of the same shall not entitle the contractor to any compensation but in the event of all such delay the contractor may be granted reasonable extension of</w:t>
      </w:r>
      <w:r>
        <w:rPr>
          <w:spacing w:val="-16"/>
        </w:rPr>
        <w:t xml:space="preserve"> </w:t>
      </w:r>
      <w:r>
        <w:t>time.</w:t>
      </w:r>
    </w:p>
    <w:p w:rsidR="00223CCE" w:rsidRDefault="00223CCE">
      <w:pPr>
        <w:pStyle w:val="BodyText"/>
        <w:spacing w:before="8"/>
      </w:pPr>
    </w:p>
    <w:p w:rsidR="00223CCE" w:rsidRDefault="00403155">
      <w:pPr>
        <w:pStyle w:val="BodyText"/>
        <w:ind w:left="1160"/>
        <w:jc w:val="both"/>
      </w:pPr>
      <w:r>
        <w:rPr>
          <w:b/>
        </w:rPr>
        <w:t xml:space="preserve">Clause 11 (a) : </w:t>
      </w:r>
      <w:r>
        <w:t>All materials supplied by the Paschimanal Vidyut Vitran Nigam Ltd.</w:t>
      </w:r>
    </w:p>
    <w:p w:rsidR="00223CCE" w:rsidRDefault="00223CCE">
      <w:pPr>
        <w:pStyle w:val="BodyText"/>
        <w:spacing w:before="7"/>
        <w:rPr>
          <w:sz w:val="17"/>
        </w:rPr>
      </w:pPr>
    </w:p>
    <w:p w:rsidR="00223CCE" w:rsidRDefault="00403155">
      <w:pPr>
        <w:pStyle w:val="BodyText"/>
        <w:ind w:left="1160"/>
        <w:jc w:val="both"/>
      </w:pPr>
      <w:r>
        <w:t>To the contractor for incorporation or fixing in works shall remain the absolute property of the</w:t>
      </w:r>
    </w:p>
    <w:p w:rsidR="00223CCE" w:rsidRDefault="00403155">
      <w:pPr>
        <w:pStyle w:val="BodyText"/>
        <w:spacing w:line="242" w:lineRule="auto"/>
        <w:ind w:left="1160" w:right="225"/>
        <w:jc w:val="both"/>
      </w:pPr>
      <w:r>
        <w:t>U.P. Power Corporation Limited and shall not on any account be removed from the site of the work, except with the with written permission of the Engineer-in-charge and shall be at all time open to inspection by the Engineer-in-charge.</w:t>
      </w:r>
    </w:p>
    <w:p w:rsidR="00223CCE" w:rsidRDefault="00223CCE">
      <w:pPr>
        <w:pStyle w:val="BodyText"/>
        <w:spacing w:before="2"/>
      </w:pPr>
    </w:p>
    <w:p w:rsidR="00223CCE" w:rsidRDefault="00403155">
      <w:pPr>
        <w:pStyle w:val="BodyText"/>
        <w:spacing w:line="242" w:lineRule="auto"/>
        <w:ind w:left="1160" w:right="223"/>
        <w:jc w:val="both"/>
      </w:pPr>
      <w:r>
        <w:rPr>
          <w:b/>
        </w:rPr>
        <w:t xml:space="preserve">Clause 11 (b): </w:t>
      </w:r>
      <w:r>
        <w:t>The material issued to the contractor by the Paschimanal vidyut Vitran Nigam Ltd. Will remain under custodial possession of the contractor during the execution of work as a  trustee and title on the same will remain with the Paschimanal Vidyut Vitran Nigam</w:t>
      </w:r>
      <w:r>
        <w:rPr>
          <w:spacing w:val="-5"/>
        </w:rPr>
        <w:t xml:space="preserve"> </w:t>
      </w:r>
      <w:r>
        <w:t>Ltd.</w:t>
      </w:r>
    </w:p>
    <w:p w:rsidR="00223CCE" w:rsidRDefault="00223CCE">
      <w:pPr>
        <w:pStyle w:val="BodyText"/>
        <w:spacing w:before="2"/>
      </w:pPr>
    </w:p>
    <w:p w:rsidR="00223CCE" w:rsidRDefault="00403155">
      <w:pPr>
        <w:pStyle w:val="BodyText"/>
        <w:spacing w:line="242" w:lineRule="auto"/>
        <w:ind w:left="1160" w:right="233"/>
        <w:jc w:val="both"/>
      </w:pPr>
      <w:r>
        <w:rPr>
          <w:b/>
        </w:rPr>
        <w:t xml:space="preserve">Clause 11 (c): </w:t>
      </w:r>
      <w:r>
        <w:t>The contractor will be responsible for loss damage to such materials and shall preserve them in good working condition as required for the contract and good construction practices.</w:t>
      </w:r>
    </w:p>
    <w:p w:rsidR="00223CCE" w:rsidRDefault="00223CCE">
      <w:pPr>
        <w:pStyle w:val="BodyText"/>
        <w:spacing w:before="5"/>
      </w:pPr>
    </w:p>
    <w:p w:rsidR="00223CCE" w:rsidRDefault="00403155">
      <w:pPr>
        <w:pStyle w:val="BodyText"/>
        <w:ind w:left="1160" w:right="228"/>
        <w:jc w:val="both"/>
      </w:pPr>
      <w:r>
        <w:rPr>
          <w:b/>
        </w:rPr>
        <w:t xml:space="preserve">Clause 11 (d) : </w:t>
      </w:r>
      <w:r>
        <w:t>All such materials remaining unused at the time of completion or determination of contract shall be returned to the Engineer-in-charge at a place directed by him and if the contractor is required to delivery such material at a place other than the place of issue, he shall do so, and the transportation charge from the site to such place shall be borne by the U.P. Power Corporation Limited. If on completion or work, the contractor fails to return surplus’ unused materials out of those supplied by the U.P. Power Corporation Limited then in addition to any liability which the contractor would incur he will be required to pay within a fortnight for such unreturned surplus materials at double the issue rate, failing which it shall be deducted from the contractor’s</w:t>
      </w:r>
      <w:r>
        <w:rPr>
          <w:spacing w:val="-1"/>
        </w:rPr>
        <w:t xml:space="preserve"> </w:t>
      </w:r>
      <w:r>
        <w:t>bill.</w:t>
      </w:r>
    </w:p>
    <w:p w:rsidR="00223CCE" w:rsidRDefault="00223CCE">
      <w:pPr>
        <w:pStyle w:val="BodyText"/>
        <w:spacing w:before="9"/>
      </w:pPr>
    </w:p>
    <w:p w:rsidR="00223CCE" w:rsidRDefault="00403155">
      <w:pPr>
        <w:pStyle w:val="BodyText"/>
        <w:spacing w:line="244" w:lineRule="auto"/>
        <w:ind w:left="1160" w:right="232"/>
        <w:jc w:val="both"/>
      </w:pPr>
      <w:r>
        <w:rPr>
          <w:b/>
        </w:rPr>
        <w:t xml:space="preserve">Clause 11 (e) : </w:t>
      </w:r>
      <w:r>
        <w:t>Departmental Material available in store shall be issued for the work at issue rate or at market rate whichever is higher.</w:t>
      </w:r>
    </w:p>
    <w:p w:rsidR="00223CCE" w:rsidRDefault="00223CCE">
      <w:pPr>
        <w:pStyle w:val="BodyText"/>
        <w:spacing w:before="2"/>
      </w:pPr>
    </w:p>
    <w:p w:rsidR="00223CCE" w:rsidRDefault="00403155">
      <w:pPr>
        <w:pStyle w:val="Heading4"/>
        <w:tabs>
          <w:tab w:val="left" w:pos="1880"/>
        </w:tabs>
      </w:pPr>
      <w:r>
        <w:t>Clause 12</w:t>
      </w:r>
      <w:r>
        <w:rPr>
          <w:spacing w:val="-2"/>
        </w:rPr>
        <w:t xml:space="preserve"> </w:t>
      </w:r>
      <w:r>
        <w:t>:</w:t>
      </w:r>
      <w:r>
        <w:tab/>
        <w:t>Works to be executed in according with specifications drawings, order</w:t>
      </w:r>
      <w:r>
        <w:rPr>
          <w:spacing w:val="-6"/>
        </w:rPr>
        <w:t xml:space="preserve"> </w:t>
      </w:r>
      <w:r>
        <w:t>etc.</w:t>
      </w:r>
    </w:p>
    <w:p w:rsidR="00223CCE" w:rsidRDefault="00223CCE">
      <w:pPr>
        <w:pStyle w:val="BodyText"/>
        <w:spacing w:before="1"/>
        <w:rPr>
          <w:b/>
          <w:sz w:val="21"/>
        </w:rPr>
      </w:pPr>
    </w:p>
    <w:p w:rsidR="00223CCE" w:rsidRDefault="00403155">
      <w:pPr>
        <w:pStyle w:val="BodyText"/>
        <w:ind w:left="1160" w:right="225"/>
        <w:jc w:val="both"/>
      </w:pPr>
      <w:r>
        <w:t>The contractor shall execute the whole and every part of the work in the most substantial and workman like manner and both as regards materials and otherwise in every respect in strict accordance with specifications. The contractor shall also conform exactly fully and faithfully to the designs, drawings and instructions in writing relating to the work signed by the Engineer-in- charge and lodged in his office and to which the contractor shall be entitled to have access for the purpose of inspection during office hours and the contractor shall be furnished free of  charges one copy of the specifications and of all such designs, drawings and instructions as are not included in the detailed P.W.D. Specification for buildings and roads enforce from time to time or any other printed publications on general specifications referred to elsewhere in the</w:t>
      </w:r>
      <w:r>
        <w:rPr>
          <w:spacing w:val="-26"/>
        </w:rPr>
        <w:t xml:space="preserve"> </w:t>
      </w:r>
      <w:r>
        <w:t>contract.</w:t>
      </w:r>
    </w:p>
    <w:p w:rsidR="00223CCE" w:rsidRDefault="00223CCE">
      <w:pPr>
        <w:pStyle w:val="BodyText"/>
        <w:spacing w:before="7"/>
      </w:pPr>
    </w:p>
    <w:p w:rsidR="00223CCE" w:rsidRDefault="00403155">
      <w:pPr>
        <w:pStyle w:val="Heading4"/>
        <w:tabs>
          <w:tab w:val="left" w:pos="1880"/>
        </w:tabs>
      </w:pPr>
      <w:r>
        <w:t>Clause 13</w:t>
      </w:r>
      <w:r>
        <w:rPr>
          <w:spacing w:val="-2"/>
        </w:rPr>
        <w:t xml:space="preserve"> </w:t>
      </w:r>
      <w:r>
        <w:t>:</w:t>
      </w:r>
      <w:r>
        <w:tab/>
        <w:t>Alterations in Specifications &amp;</w:t>
      </w:r>
      <w:r>
        <w:rPr>
          <w:spacing w:val="-3"/>
        </w:rPr>
        <w:t xml:space="preserve"> </w:t>
      </w:r>
      <w:r>
        <w:t>Design</w:t>
      </w:r>
    </w:p>
    <w:p w:rsidR="00223CCE" w:rsidRDefault="00223CCE">
      <w:pPr>
        <w:pStyle w:val="BodyText"/>
        <w:spacing w:before="1"/>
        <w:rPr>
          <w:b/>
          <w:sz w:val="21"/>
        </w:rPr>
      </w:pPr>
    </w:p>
    <w:p w:rsidR="00223CCE" w:rsidRDefault="00403155">
      <w:pPr>
        <w:pStyle w:val="BodyText"/>
        <w:spacing w:before="1"/>
        <w:ind w:left="1160" w:right="231"/>
        <w:jc w:val="both"/>
      </w:pPr>
      <w:r>
        <w:t>The Engineer-in-charge shall have power to make any alteration in, omission from, additions to or substitutions for the original SPECIFICATIONS, drawings, designs and instructions that may apperar to him to be necessary during the progress of the work and contractor shall carry out the work in according with any instructions, which may be given to him in writing signed by the Engineer-in-charge and such alterations, omissions, additions or substitutions shall not</w:t>
      </w:r>
      <w:r>
        <w:rPr>
          <w:spacing w:val="19"/>
        </w:rPr>
        <w:t xml:space="preserve"> </w:t>
      </w:r>
      <w:r>
        <w:t>invalidate</w:t>
      </w:r>
    </w:p>
    <w:p w:rsidR="00223CCE" w:rsidRDefault="00223CCE">
      <w:pPr>
        <w:jc w:val="both"/>
        <w:sectPr w:rsidR="00223CCE">
          <w:pgSz w:w="12240" w:h="15840"/>
          <w:pgMar w:top="280" w:right="880" w:bottom="280" w:left="1360" w:header="720" w:footer="720" w:gutter="0"/>
          <w:cols w:space="720"/>
        </w:sectPr>
      </w:pPr>
    </w:p>
    <w:p w:rsidR="00223CCE" w:rsidRDefault="00403155">
      <w:pPr>
        <w:pStyle w:val="BodyText"/>
        <w:spacing w:before="77"/>
        <w:ind w:left="1160" w:right="226"/>
        <w:jc w:val="both"/>
      </w:pPr>
      <w:r>
        <w:lastRenderedPageBreak/>
        <w:t xml:space="preserve">the contract and any altered, additional or substituted work which the contractor may be directed to do in the manner above secofed. </w:t>
      </w:r>
      <w:r>
        <w:rPr>
          <w:rFonts w:ascii="Carlito"/>
        </w:rPr>
        <w:t xml:space="preserve">As </w:t>
      </w:r>
      <w:r>
        <w:t>part of the work, shall be carried out by the contractor on the same conditions in all respects on which the agreed to do the main work. The time for the completion of work shall be extended in the proportion to that.</w:t>
      </w:r>
    </w:p>
    <w:p w:rsidR="00223CCE" w:rsidRDefault="00223CCE">
      <w:pPr>
        <w:pStyle w:val="BodyText"/>
        <w:spacing w:before="10"/>
      </w:pPr>
    </w:p>
    <w:p w:rsidR="00223CCE" w:rsidRDefault="00403155">
      <w:pPr>
        <w:pStyle w:val="Heading4"/>
      </w:pPr>
      <w:r>
        <w:t>Extension of time in consequence of alterations</w:t>
      </w:r>
    </w:p>
    <w:p w:rsidR="00223CCE" w:rsidRDefault="00223CCE">
      <w:pPr>
        <w:pStyle w:val="BodyText"/>
        <w:spacing w:before="10"/>
        <w:rPr>
          <w:b/>
        </w:rPr>
      </w:pPr>
    </w:p>
    <w:p w:rsidR="00223CCE" w:rsidRDefault="00403155">
      <w:pPr>
        <w:pStyle w:val="BodyText"/>
        <w:ind w:left="1160" w:right="227"/>
        <w:jc w:val="both"/>
      </w:pPr>
      <w:r>
        <w:t>The altered, additional or substituted work bears to the original work and the certificate of the Engineer-in-charge shall be conclusive as to such proportion. The rates for such additional, altered or substituted or substituted work under this clause shall be worked out by the Engineer- in-charge and sent through the Engineer of the contract for approval to Superintending Engineer (Civil) in accordance with the following provisions in their respective order :-</w:t>
      </w:r>
    </w:p>
    <w:p w:rsidR="00223CCE" w:rsidRDefault="00223CCE">
      <w:pPr>
        <w:pStyle w:val="BodyText"/>
        <w:spacing w:before="10"/>
      </w:pPr>
    </w:p>
    <w:p w:rsidR="00223CCE" w:rsidRDefault="00403155">
      <w:pPr>
        <w:pStyle w:val="ListParagraph"/>
        <w:numPr>
          <w:ilvl w:val="0"/>
          <w:numId w:val="14"/>
        </w:numPr>
        <w:tabs>
          <w:tab w:val="left" w:pos="1881"/>
        </w:tabs>
        <w:ind w:right="232"/>
        <w:rPr>
          <w:sz w:val="20"/>
        </w:rPr>
      </w:pPr>
      <w:r>
        <w:rPr>
          <w:sz w:val="20"/>
        </w:rPr>
        <w:t>If the rates for the additional, altered or substituted work are specified in the contract for the work, the contractor is bound to carry out the additional, altered or substituted work at the same rates as are specified in the contract for the</w:t>
      </w:r>
      <w:r>
        <w:rPr>
          <w:spacing w:val="-7"/>
          <w:sz w:val="20"/>
        </w:rPr>
        <w:t xml:space="preserve"> </w:t>
      </w:r>
      <w:r>
        <w:rPr>
          <w:sz w:val="20"/>
        </w:rPr>
        <w:t>work.</w:t>
      </w:r>
    </w:p>
    <w:p w:rsidR="00223CCE" w:rsidRDefault="00223CCE">
      <w:pPr>
        <w:pStyle w:val="BodyText"/>
        <w:rPr>
          <w:sz w:val="21"/>
        </w:rPr>
      </w:pPr>
    </w:p>
    <w:p w:rsidR="00223CCE" w:rsidRDefault="00403155">
      <w:pPr>
        <w:pStyle w:val="ListParagraph"/>
        <w:numPr>
          <w:ilvl w:val="0"/>
          <w:numId w:val="14"/>
        </w:numPr>
        <w:tabs>
          <w:tab w:val="left" w:pos="1881"/>
        </w:tabs>
        <w:ind w:right="233"/>
        <w:rPr>
          <w:sz w:val="20"/>
        </w:rPr>
      </w:pPr>
      <w:r>
        <w:rPr>
          <w:sz w:val="20"/>
        </w:rPr>
        <w:t>If the rates for the additions, altered or substituted work are not specifically provided in the contract for the work, the rates will be determined according to the rates for similar class of work as are specified in the contract for the</w:t>
      </w:r>
      <w:r>
        <w:rPr>
          <w:spacing w:val="-3"/>
          <w:sz w:val="20"/>
        </w:rPr>
        <w:t xml:space="preserve"> </w:t>
      </w:r>
      <w:r>
        <w:rPr>
          <w:sz w:val="20"/>
        </w:rPr>
        <w:t>work.</w:t>
      </w:r>
    </w:p>
    <w:p w:rsidR="00223CCE" w:rsidRDefault="00223CCE">
      <w:pPr>
        <w:pStyle w:val="BodyText"/>
        <w:spacing w:before="9"/>
      </w:pPr>
    </w:p>
    <w:p w:rsidR="00223CCE" w:rsidRDefault="00403155">
      <w:pPr>
        <w:pStyle w:val="ListParagraph"/>
        <w:numPr>
          <w:ilvl w:val="0"/>
          <w:numId w:val="14"/>
        </w:numPr>
        <w:tabs>
          <w:tab w:val="left" w:pos="1881"/>
        </w:tabs>
        <w:ind w:right="232"/>
        <w:rPr>
          <w:sz w:val="20"/>
        </w:rPr>
      </w:pPr>
      <w:r>
        <w:rPr>
          <w:sz w:val="20"/>
        </w:rPr>
        <w:t>If the altered, additional or substituted work includes any work for which no rates are specified in the contract for the work or cannot be ascertained from similar items of work in the contract then such work shall be carried out at the rates entered in the Circle Schedule of rates for district, minus or plus percentage which the total tendered amount bears to the estimated cost of the entire work put to</w:t>
      </w:r>
      <w:r>
        <w:rPr>
          <w:spacing w:val="-1"/>
          <w:sz w:val="20"/>
        </w:rPr>
        <w:t xml:space="preserve"> </w:t>
      </w:r>
      <w:r>
        <w:rPr>
          <w:sz w:val="20"/>
        </w:rPr>
        <w:t>tender.</w:t>
      </w:r>
    </w:p>
    <w:p w:rsidR="00223CCE" w:rsidRDefault="00223CCE">
      <w:pPr>
        <w:pStyle w:val="BodyText"/>
        <w:spacing w:before="10"/>
      </w:pPr>
    </w:p>
    <w:p w:rsidR="00223CCE" w:rsidRDefault="00403155">
      <w:pPr>
        <w:pStyle w:val="ListParagraph"/>
        <w:numPr>
          <w:ilvl w:val="0"/>
          <w:numId w:val="14"/>
        </w:numPr>
        <w:tabs>
          <w:tab w:val="left" w:pos="1881"/>
        </w:tabs>
        <w:ind w:right="226"/>
        <w:rPr>
          <w:sz w:val="20"/>
        </w:rPr>
      </w:pPr>
      <w:r>
        <w:rPr>
          <w:sz w:val="20"/>
        </w:rPr>
        <w:t>If the rates for the altered, additional or substituted work cannot be determined in the manner specified in Sub-Clause (i) to (ii) above, then the rates for such work shall be worked out on the basis of the Schedule of Rates of the District specified above minus or plus the percentage which the total tendered amount bears to the estimated cost of the entire work put to tender provided always that if the rate for particular part or parts of the items is not in the Schedule of Rates, the rates for such part or parts will be determined by the concerning Superintending Engineer (Civil) in whose officer the contract has been signed on behalf the Corporation on the basis of the prevailing market rates when the work was</w:t>
      </w:r>
      <w:r>
        <w:rPr>
          <w:spacing w:val="2"/>
          <w:sz w:val="20"/>
        </w:rPr>
        <w:t xml:space="preserve"> </w:t>
      </w:r>
      <w:r>
        <w:rPr>
          <w:sz w:val="20"/>
        </w:rPr>
        <w:t>done.</w:t>
      </w:r>
    </w:p>
    <w:p w:rsidR="00223CCE" w:rsidRDefault="00223CCE">
      <w:pPr>
        <w:pStyle w:val="BodyText"/>
        <w:rPr>
          <w:sz w:val="21"/>
        </w:rPr>
      </w:pPr>
    </w:p>
    <w:p w:rsidR="00223CCE" w:rsidRDefault="00403155">
      <w:pPr>
        <w:pStyle w:val="Heading4"/>
      </w:pPr>
      <w:r>
        <w:t>Extra Item</w:t>
      </w:r>
    </w:p>
    <w:p w:rsidR="00223CCE" w:rsidRDefault="00223CCE">
      <w:pPr>
        <w:pStyle w:val="BodyText"/>
        <w:spacing w:before="11"/>
        <w:rPr>
          <w:b/>
        </w:rPr>
      </w:pPr>
    </w:p>
    <w:p w:rsidR="00223CCE" w:rsidRDefault="00403155">
      <w:pPr>
        <w:pStyle w:val="BodyText"/>
        <w:ind w:left="1160" w:right="226"/>
        <w:jc w:val="both"/>
      </w:pPr>
      <w:r>
        <w:t>If the rates for the altered, additional or substituted work cannot be determined in the manner specified in Sub-clause (i) to (ii) above then the contractor shall within 7 days of the date of receipt of order to carry receipt of order to carry out the work, inform the Engineer of the contract of the rate which it is his intention to charge for such class of work supported by analysis of the rates claimed and the concerning Superintending Engineer (Civil) shall determine the rate on the basis of prevailing market rates and pay the contractor accordingly. However, the Engineer of the contract, by notice in writing will be at liberty to cancel his order to carry out such class of work and arrange to carry it out in such a manner as he may consider advisable. But under no circumstance, the contractor shall suspend the work on the plea of non-settlement of rates of rates of rates of items, failing under this clause.</w:t>
      </w:r>
    </w:p>
    <w:p w:rsidR="00223CCE" w:rsidRDefault="00223CCE">
      <w:pPr>
        <w:pStyle w:val="BodyText"/>
        <w:spacing w:before="10"/>
      </w:pPr>
    </w:p>
    <w:p w:rsidR="00223CCE" w:rsidRDefault="00403155">
      <w:pPr>
        <w:pStyle w:val="BodyText"/>
        <w:ind w:left="1160" w:right="227"/>
        <w:jc w:val="both"/>
      </w:pPr>
      <w:r>
        <w:t>The rates under Sub-Clauses (i), (ii), (iii) &amp; (iv) shall be worked out by the Engineer-in-charge and sent to the Engineer of the contract for the approval of the concerning Superintending Engineer (Civil).</w:t>
      </w:r>
    </w:p>
    <w:p w:rsidR="00223CCE" w:rsidRDefault="00223CCE">
      <w:pPr>
        <w:pStyle w:val="BodyText"/>
        <w:spacing w:before="11"/>
      </w:pPr>
    </w:p>
    <w:p w:rsidR="00223CCE" w:rsidRDefault="00403155">
      <w:pPr>
        <w:pStyle w:val="BodyText"/>
        <w:ind w:left="1160" w:right="227"/>
        <w:jc w:val="both"/>
      </w:pPr>
      <w:r>
        <w:t>The rates under Sub-Clauses (i), (ii), (iii) &amp; (iv) shall be worked out by the Engineer-in-charge and sent to the Engineer of the contract for the approval of the concerning Superintending Engineer (Civil)</w:t>
      </w:r>
    </w:p>
    <w:p w:rsidR="00223CCE" w:rsidRDefault="00223CCE">
      <w:pPr>
        <w:pStyle w:val="BodyText"/>
        <w:spacing w:before="9"/>
      </w:pPr>
    </w:p>
    <w:p w:rsidR="00223CCE" w:rsidRDefault="00403155">
      <w:pPr>
        <w:pStyle w:val="BodyText"/>
        <w:ind w:left="1160" w:right="229"/>
        <w:jc w:val="both"/>
      </w:pPr>
      <w:r>
        <w:t>No extra items shall be executed/ started by the contractor without written permission and decision of rates failing which the contract shall be responsible for any expenditure incurred or risk involved. As such the contractor is strictly prohibited to start extra items without written permission and decision of rates conveyed by the Engineer of the contract. All extra items shall be submitted to the Engineer of the contract through Engineer-in-charge under registered cover and the decision by the concerned Superintending Engineer (Civil) in the matter shall be final.</w:t>
      </w:r>
    </w:p>
    <w:p w:rsidR="00223CCE" w:rsidRDefault="00223CCE">
      <w:pPr>
        <w:jc w:val="both"/>
        <w:sectPr w:rsidR="00223CCE">
          <w:pgSz w:w="12240" w:h="15840"/>
          <w:pgMar w:top="280" w:right="880" w:bottom="280" w:left="1360" w:header="720" w:footer="720" w:gutter="0"/>
          <w:cols w:space="720"/>
        </w:sectPr>
      </w:pPr>
    </w:p>
    <w:p w:rsidR="00223CCE" w:rsidRDefault="00403155">
      <w:pPr>
        <w:pStyle w:val="BodyText"/>
        <w:spacing w:before="77"/>
        <w:ind w:left="1160"/>
        <w:jc w:val="both"/>
      </w:pPr>
      <w:r>
        <w:lastRenderedPageBreak/>
        <w:t>Any violation of this clause will mean breach of the contract.</w:t>
      </w:r>
    </w:p>
    <w:p w:rsidR="00223CCE" w:rsidRDefault="00223CCE">
      <w:pPr>
        <w:pStyle w:val="BodyText"/>
        <w:spacing w:before="8"/>
      </w:pPr>
    </w:p>
    <w:p w:rsidR="00223CCE" w:rsidRDefault="00403155">
      <w:pPr>
        <w:pStyle w:val="Heading4"/>
        <w:tabs>
          <w:tab w:val="left" w:pos="1880"/>
        </w:tabs>
      </w:pPr>
      <w:r>
        <w:t>Clause 14</w:t>
      </w:r>
      <w:r>
        <w:rPr>
          <w:spacing w:val="-2"/>
        </w:rPr>
        <w:t xml:space="preserve"> </w:t>
      </w:r>
      <w:r>
        <w:t>:</w:t>
      </w:r>
      <w:r>
        <w:tab/>
        <w:t>No compensation for alteration in or restriction of work to be carried</w:t>
      </w:r>
      <w:r>
        <w:rPr>
          <w:spacing w:val="-9"/>
        </w:rPr>
        <w:t xml:space="preserve"> </w:t>
      </w:r>
      <w:r>
        <w:t>out.</w:t>
      </w:r>
    </w:p>
    <w:p w:rsidR="00223CCE" w:rsidRDefault="00223CCE">
      <w:pPr>
        <w:pStyle w:val="BodyText"/>
        <w:spacing w:before="1"/>
        <w:rPr>
          <w:b/>
          <w:sz w:val="21"/>
        </w:rPr>
      </w:pPr>
    </w:p>
    <w:p w:rsidR="00223CCE" w:rsidRDefault="00403155">
      <w:pPr>
        <w:pStyle w:val="BodyText"/>
        <w:ind w:left="1160" w:right="226"/>
        <w:jc w:val="both"/>
      </w:pPr>
      <w:r>
        <w:t>If at any time, after the commencement of the work, the Engineer of the Contract on behalf of the Corporation shall for reason whatsoever not require the whole work or part thereof as specified in the tender to be carried out, the Engineer-in-charge shall give notice in writing of the fact to the contractor who shall have no claim to any to any payment or compensation whatsoever on account of any profit or advantage, which he might have derived from the execution of the work in full, but which he did not derive in consequence of the full amount of the work not having been carried out, neither shall he have any claim for compensation by reason of any alterations having been made in the original specifications, drawings, designs and instructions which shall involve any curtailment of the work as originally contemplated nor shall he have any claim to compensation by reason of his having purchased or procured materials with a view to the execution of the work or performance of contract. But the Engineer of the contract shall have the option either to take over the materials at site, if of approved quality and not in excess of the requirements of the work and to pay to the contractor the actual cost thereof cost (of the amount of which cost, a certificate by the Engineer-in charge shall be binding on the contract). In the event of this option not being exercised, the contractor may submit to the Engineer-in-charge, within one month of the date of the order closing down the work detailed statement of the loss that the estimates he will sustain by removing, selling or otherwise disposing off the materials. The estimate will be forwarded to the General Manager who will decided what sum, if any should as a matter of grace be paid to the contractor to compensate him for the loss suffered by him, and the decision of General Manager shall be final and binding on the</w:t>
      </w:r>
      <w:r>
        <w:rPr>
          <w:spacing w:val="-10"/>
        </w:rPr>
        <w:t xml:space="preserve"> </w:t>
      </w:r>
      <w:r>
        <w:t>contractor.</w:t>
      </w:r>
    </w:p>
    <w:p w:rsidR="00223CCE" w:rsidRDefault="00223CCE">
      <w:pPr>
        <w:pStyle w:val="BodyText"/>
        <w:spacing w:before="8"/>
      </w:pPr>
    </w:p>
    <w:p w:rsidR="00223CCE" w:rsidRDefault="00403155">
      <w:pPr>
        <w:pStyle w:val="Heading4"/>
      </w:pPr>
      <w:r>
        <w:t>Clause 15 :Action and compensation payable in case of bad work.</w:t>
      </w:r>
    </w:p>
    <w:p w:rsidR="00223CCE" w:rsidRDefault="00223CCE">
      <w:pPr>
        <w:pStyle w:val="BodyText"/>
        <w:spacing w:before="1"/>
        <w:rPr>
          <w:b/>
          <w:sz w:val="21"/>
        </w:rPr>
      </w:pPr>
    </w:p>
    <w:p w:rsidR="00223CCE" w:rsidRDefault="00403155">
      <w:pPr>
        <w:pStyle w:val="BodyText"/>
        <w:ind w:left="1160" w:right="226"/>
        <w:jc w:val="both"/>
      </w:pPr>
      <w:r>
        <w:t>It shall appear to the Engineer-in-charge or his subordinate in charge of the work, that any work has been executed with unsound, imperfect or unskillful workmanship or with materials of any inferior description or that any material or article provided by him for the execution of the work are unsound or of a quality inferior to that contracted for or otherwise not in accordance with the contract, the contractor shall, on demand in writing from the Engineer-in-charge specifying the work, material or article complained of notwithstanding that the same may have been inadvertently in whole or in part as the case may require, or as the case may be, remove the materials or articles so specified and provide other proper and suitable material or articles at his own proper charge and cost, and in the event of his failing to do so within a period to be specified by the Engineer-in-charge in his demand aforesaid then the contractor shall be liable to pay compensation at the rate of 1 percent on the amount of the estimated cost for every day not exceeding ten days, while his failure to do so shall continue, and in case of any such failure the Engineer-in-charge may rectify or remove and re-execute the work or remove and replace with others, the materials or articles complained of as the case may be at risk and expense in all respects of the contractor.</w:t>
      </w:r>
    </w:p>
    <w:p w:rsidR="00223CCE" w:rsidRDefault="00223CCE">
      <w:pPr>
        <w:pStyle w:val="BodyText"/>
        <w:spacing w:before="9"/>
      </w:pPr>
    </w:p>
    <w:p w:rsidR="00223CCE" w:rsidRDefault="00403155">
      <w:pPr>
        <w:pStyle w:val="Heading4"/>
        <w:tabs>
          <w:tab w:val="left" w:pos="1880"/>
        </w:tabs>
        <w:spacing w:before="1"/>
      </w:pPr>
      <w:r>
        <w:t>Clause 16</w:t>
      </w:r>
      <w:r>
        <w:rPr>
          <w:spacing w:val="-2"/>
        </w:rPr>
        <w:t xml:space="preserve"> </w:t>
      </w:r>
      <w:r>
        <w:t>:</w:t>
      </w:r>
      <w:r>
        <w:tab/>
        <w:t>Acceptance of sub standard work &amp; causing technical examination of</w:t>
      </w:r>
      <w:r>
        <w:rPr>
          <w:spacing w:val="-6"/>
        </w:rPr>
        <w:t xml:space="preserve"> </w:t>
      </w:r>
      <w:r>
        <w:t>work</w:t>
      </w:r>
    </w:p>
    <w:p w:rsidR="00223CCE" w:rsidRDefault="00223CCE">
      <w:pPr>
        <w:pStyle w:val="BodyText"/>
        <w:spacing w:before="1"/>
        <w:rPr>
          <w:b/>
          <w:sz w:val="21"/>
        </w:rPr>
      </w:pPr>
    </w:p>
    <w:p w:rsidR="00223CCE" w:rsidRDefault="00403155">
      <w:pPr>
        <w:pStyle w:val="BodyText"/>
        <w:ind w:left="1160" w:right="225"/>
        <w:jc w:val="both"/>
      </w:pPr>
      <w:r>
        <w:t>Corporation shall have the right to accept at reduced rates, sub-standard, defective work and to cause an audit and technical examination of the work and the running and final bills of the contractor including all supporting vouchers, abstracts etc. to be made before or after the payment of the final bills and, if as a result of such acceptance of sub-standard or defective work, audit and technical examination, any sum is found to have been overpaid in respect of any work claimed to have been done by him under the contract but found not to have been actually executed, the contractor shall be liable to refund the amount of the over payment and it shall be lawful for Corporation to recover the same from him in the manner legally permissible and if it is found that the contractor was paid less than what was due to him under the contract in respect of any work executed by him under it, the amount of such payment be paid Corporation to the contractor.</w:t>
      </w:r>
    </w:p>
    <w:p w:rsidR="00223CCE" w:rsidRDefault="00223CCE">
      <w:pPr>
        <w:pStyle w:val="BodyText"/>
        <w:spacing w:before="10"/>
      </w:pPr>
    </w:p>
    <w:p w:rsidR="00223CCE" w:rsidRDefault="00403155">
      <w:pPr>
        <w:pStyle w:val="BodyText"/>
        <w:ind w:left="1160" w:right="228"/>
        <w:jc w:val="both"/>
      </w:pPr>
      <w:r>
        <w:t>Provided that the sub-standard or defective work which is not ultimately considered to be seriously defective by the Engineer-in-charge and the rate of the work so accepted is suitably reduced by him to compensate the Corporation, such reduction will be binding on the contractor.</w:t>
      </w:r>
    </w:p>
    <w:p w:rsidR="00223CCE" w:rsidRDefault="00223CCE">
      <w:pPr>
        <w:pStyle w:val="BodyText"/>
        <w:spacing w:before="7"/>
      </w:pPr>
    </w:p>
    <w:p w:rsidR="00223CCE" w:rsidRDefault="00403155">
      <w:pPr>
        <w:pStyle w:val="Heading4"/>
        <w:tabs>
          <w:tab w:val="left" w:pos="1880"/>
        </w:tabs>
      </w:pPr>
      <w:r>
        <w:t>Clause 17</w:t>
      </w:r>
      <w:r>
        <w:rPr>
          <w:spacing w:val="-2"/>
        </w:rPr>
        <w:t xml:space="preserve"> </w:t>
      </w:r>
      <w:r>
        <w:t>:</w:t>
      </w:r>
      <w:r>
        <w:tab/>
        <w:t>Work to be open to inspection, contractor or responsible agent to be</w:t>
      </w:r>
      <w:r>
        <w:rPr>
          <w:spacing w:val="-16"/>
        </w:rPr>
        <w:t xml:space="preserve"> </w:t>
      </w:r>
      <w:r>
        <w:t>present.</w:t>
      </w:r>
    </w:p>
    <w:p w:rsidR="00223CCE" w:rsidRDefault="00223CCE">
      <w:pPr>
        <w:pStyle w:val="BodyText"/>
        <w:spacing w:before="1"/>
        <w:rPr>
          <w:b/>
          <w:sz w:val="21"/>
        </w:rPr>
      </w:pPr>
    </w:p>
    <w:p w:rsidR="00223CCE" w:rsidRDefault="00403155">
      <w:pPr>
        <w:pStyle w:val="BodyText"/>
        <w:ind w:left="1160" w:right="228"/>
        <w:jc w:val="both"/>
      </w:pPr>
      <w:r>
        <w:t>All work under or in the course of execution or executed in pursuance of the contract shall at all times be open to the inspection by Senior Officers and supervision of the Engineer-in-charge and</w:t>
      </w:r>
    </w:p>
    <w:p w:rsidR="00223CCE" w:rsidRDefault="00223CCE">
      <w:pPr>
        <w:jc w:val="both"/>
        <w:sectPr w:rsidR="00223CCE">
          <w:pgSz w:w="12240" w:h="15840"/>
          <w:pgMar w:top="280" w:right="880" w:bottom="280" w:left="1360" w:header="720" w:footer="720" w:gutter="0"/>
          <w:cols w:space="720"/>
        </w:sectPr>
      </w:pPr>
    </w:p>
    <w:p w:rsidR="00223CCE" w:rsidRDefault="00403155">
      <w:pPr>
        <w:pStyle w:val="BodyText"/>
        <w:spacing w:before="77"/>
        <w:ind w:left="1160" w:right="230"/>
        <w:jc w:val="both"/>
      </w:pPr>
      <w:r>
        <w:lastRenderedPageBreak/>
        <w:t>his subordinates, and the contractor shall at all times during the usual working hours, and at all other time at which reasonable notice of intention of the Engineer-in-charge or his subordinate to visit the works shall have been given to the contractor, either himself be present to receive orders and instructions or have a responsible agent duly accredited in writing present for that purpose, order given to the contractor’s agent shall be considered to have the same force as if they had been given to the contractor himself.</w:t>
      </w:r>
    </w:p>
    <w:p w:rsidR="00223CCE" w:rsidRDefault="00223CCE">
      <w:pPr>
        <w:pStyle w:val="BodyText"/>
        <w:spacing w:before="8"/>
      </w:pPr>
    </w:p>
    <w:p w:rsidR="00223CCE" w:rsidRDefault="00403155">
      <w:pPr>
        <w:pStyle w:val="Heading4"/>
        <w:tabs>
          <w:tab w:val="left" w:pos="1880"/>
        </w:tabs>
      </w:pPr>
      <w:r>
        <w:t>Clause 18</w:t>
      </w:r>
      <w:r>
        <w:rPr>
          <w:spacing w:val="-2"/>
        </w:rPr>
        <w:t xml:space="preserve"> </w:t>
      </w:r>
      <w:r>
        <w:t>:</w:t>
      </w:r>
      <w:r>
        <w:tab/>
        <w:t>Notice to be given before work is covered</w:t>
      </w:r>
      <w:r>
        <w:rPr>
          <w:spacing w:val="-7"/>
        </w:rPr>
        <w:t xml:space="preserve"> </w:t>
      </w:r>
      <w:r>
        <w:t>up.</w:t>
      </w:r>
    </w:p>
    <w:p w:rsidR="00223CCE" w:rsidRDefault="00223CCE">
      <w:pPr>
        <w:pStyle w:val="BodyText"/>
        <w:spacing w:before="1"/>
        <w:rPr>
          <w:b/>
          <w:sz w:val="21"/>
        </w:rPr>
      </w:pPr>
    </w:p>
    <w:p w:rsidR="00223CCE" w:rsidRDefault="00403155">
      <w:pPr>
        <w:pStyle w:val="BodyText"/>
        <w:ind w:left="1160" w:right="227"/>
        <w:jc w:val="both"/>
      </w:pPr>
      <w:r>
        <w:t>The contractor shall give not less then five notice in writing to the Engineer-in-charge or his subordinate in charge of the work before covering up or otherwise placing beyond the reach of measurement any work in order that the same may be measurement and correct dimensions thereof be taken before the same is so covered up or placed beyond the reach of measurement and shall not cover up place beyond the reach of the measurement any work without the consent in writing of the Engineer-in-charge or his subordinate in charge of the work if any work shall be covered up or placed beyond the reach of measurement without such notice having been given and consent obtained, the same shall be uncovered at the contractor’s expense or in default thereof no payment or allowance shall be made for such work or the materials with which the same was executed.</w:t>
      </w:r>
    </w:p>
    <w:p w:rsidR="00223CCE" w:rsidRDefault="00223CCE">
      <w:pPr>
        <w:pStyle w:val="BodyText"/>
        <w:spacing w:before="8"/>
      </w:pPr>
    </w:p>
    <w:p w:rsidR="00223CCE" w:rsidRDefault="00403155">
      <w:pPr>
        <w:pStyle w:val="Heading4"/>
        <w:tabs>
          <w:tab w:val="left" w:pos="1880"/>
        </w:tabs>
        <w:spacing w:line="242" w:lineRule="auto"/>
        <w:ind w:left="1160" w:right="553" w:hanging="720"/>
      </w:pPr>
      <w:r>
        <w:t>Clause 19</w:t>
      </w:r>
      <w:r>
        <w:rPr>
          <w:spacing w:val="-2"/>
        </w:rPr>
        <w:t xml:space="preserve"> </w:t>
      </w:r>
      <w:r>
        <w:t>:</w:t>
      </w:r>
      <w:r>
        <w:tab/>
        <w:t>Contractor liable for damage done &amp; for imperfections for six months after certificates.</w:t>
      </w:r>
    </w:p>
    <w:p w:rsidR="00223CCE" w:rsidRDefault="00223CCE">
      <w:pPr>
        <w:pStyle w:val="BodyText"/>
        <w:spacing w:before="8"/>
        <w:rPr>
          <w:b/>
        </w:rPr>
      </w:pPr>
    </w:p>
    <w:p w:rsidR="00223CCE" w:rsidRDefault="00403155">
      <w:pPr>
        <w:pStyle w:val="BodyText"/>
        <w:spacing w:before="1"/>
        <w:ind w:left="1160" w:right="223"/>
        <w:jc w:val="both"/>
      </w:pPr>
      <w:r>
        <w:t>If the contractor or his authorized agents or laborers or servants shall break, deface, injure of destroy any part of a building on or in which they may be working, any building road, fence enclosure or grass land or cultivated ground contiguous to the premises on which the work of any part of is part is being executed, or if any damage happen to the work while in progress from any cause whatever or any defect, shrinkage or other faults appear in it within six months after a certificate final or otherwise  of its completion shall have been given by the Engineer-in-charge  as aforesaid, the contractor shall make the same good at his own expense or in default, the Engineer-in-charge may cause the same to be made good by other workman and deduct the expense (of which the certificate of the Engineer-in-charge shall be final) from any sums that may then or at any time thereafter, become due to the contractor or from his security deposit or the proceeds of sale thereof or of sufficient portion thereof or in any other manner, legally permissible.</w:t>
      </w:r>
    </w:p>
    <w:p w:rsidR="00223CCE" w:rsidRDefault="00223CCE">
      <w:pPr>
        <w:pStyle w:val="BodyText"/>
        <w:spacing w:before="8"/>
      </w:pPr>
    </w:p>
    <w:p w:rsidR="00223CCE" w:rsidRDefault="00403155">
      <w:pPr>
        <w:pStyle w:val="Heading4"/>
        <w:ind w:left="1160" w:right="553" w:hanging="720"/>
      </w:pPr>
      <w:r>
        <w:t>Clause 20 : Contractor to supply plant ladders, scaffolding etc. damages arising from non- provision of lights fencing etc.</w:t>
      </w:r>
    </w:p>
    <w:p w:rsidR="00223CCE" w:rsidRDefault="00223CCE">
      <w:pPr>
        <w:pStyle w:val="BodyText"/>
        <w:spacing w:before="1"/>
        <w:rPr>
          <w:b/>
          <w:sz w:val="21"/>
        </w:rPr>
      </w:pPr>
    </w:p>
    <w:p w:rsidR="00223CCE" w:rsidRDefault="00403155">
      <w:pPr>
        <w:pStyle w:val="BodyText"/>
        <w:spacing w:before="1"/>
        <w:ind w:left="1160" w:right="224"/>
        <w:jc w:val="both"/>
      </w:pPr>
      <w:r>
        <w:t>The contractor shall apply at his own cost all materials accept such special materials, if any as may in accordance with the contract be supplied from the Engineer-in-charge’s stores, plant tools, appliances, implements, ladders cordage, tackle, scaffolding and temporary works requisite or proper for the proper execution of he work, whether original, altered or substituted and  whether included in the specifications or other documents forming part of the contract or referred to in these conditions or not, which may be necessary for the purpose of satisfying or complying with the requirements of the Engineer-in-charge as to any matter as to which under these conditions he is entitled to be satisfied or which he is entitled, require together with carriage there for, to and from the work. The contractor shall also supply without charge the requisite number of persons with the means and materials necessary for the purpose of setting out work and counting, weighting and assisting in the measurement or examination at any time and from time to time of the work or materials. In case of his failure in this regard the same may be provided by the Engineer-in-charge at the expense of the contractor and the expenses may be deducted from any money due to the contractor under the contract or from his security deposit or proceeds of sale thereof, or of a sufficient portion thereof. The contractor shall also provided all necessary fencing and lights required to protect the public from accident and shall be bound to bear the expenses of defense of every suit, action or other proceedings of low that made, brought by any person for injury sustained owing to neglect of the above precautions and to pay damages and costs which may be awarded in any such suit, action or proceeding to any such person (or which may with the consent of the contractor be paid to compromise any claim by any such person), if any equipment is issued departmentally, rent will be recovered from the contractor’s bill at current rates fixed by the Engineer of the contract, the terms of such issue to be ascertained by the contractor from the Engineer-in-charge in writing in</w:t>
      </w:r>
      <w:r>
        <w:rPr>
          <w:spacing w:val="3"/>
        </w:rPr>
        <w:t xml:space="preserve"> </w:t>
      </w:r>
      <w:r>
        <w:t>advance.</w:t>
      </w:r>
    </w:p>
    <w:p w:rsidR="00223CCE" w:rsidRDefault="00223CCE">
      <w:pPr>
        <w:pStyle w:val="BodyText"/>
        <w:spacing w:before="8"/>
      </w:pPr>
    </w:p>
    <w:p w:rsidR="00223CCE" w:rsidRDefault="00403155">
      <w:pPr>
        <w:pStyle w:val="Heading4"/>
        <w:tabs>
          <w:tab w:val="left" w:pos="1880"/>
        </w:tabs>
        <w:ind w:left="1880" w:right="553" w:hanging="1440"/>
      </w:pPr>
      <w:r>
        <w:t>Clause 21</w:t>
      </w:r>
      <w:r>
        <w:rPr>
          <w:spacing w:val="-2"/>
        </w:rPr>
        <w:t xml:space="preserve"> </w:t>
      </w:r>
      <w:r>
        <w:t>:</w:t>
      </w:r>
      <w:r>
        <w:tab/>
        <w:t>Work not be sublet. Contact may be rescinded &amp; security deposit forfeited for subletting, bribing or if contractor becomes</w:t>
      </w:r>
      <w:r>
        <w:rPr>
          <w:spacing w:val="-2"/>
        </w:rPr>
        <w:t xml:space="preserve"> </w:t>
      </w:r>
      <w:r>
        <w:t>insolvent.</w:t>
      </w:r>
    </w:p>
    <w:p w:rsidR="00223CCE" w:rsidRDefault="00223CCE">
      <w:pPr>
        <w:sectPr w:rsidR="00223CCE">
          <w:pgSz w:w="12240" w:h="15840"/>
          <w:pgMar w:top="280" w:right="880" w:bottom="280" w:left="1360" w:header="720" w:footer="720" w:gutter="0"/>
          <w:cols w:space="720"/>
        </w:sectPr>
      </w:pPr>
    </w:p>
    <w:p w:rsidR="00223CCE" w:rsidRDefault="00403155">
      <w:pPr>
        <w:pStyle w:val="BodyText"/>
        <w:spacing w:before="77"/>
        <w:ind w:left="1160" w:right="227"/>
        <w:jc w:val="both"/>
      </w:pPr>
      <w:r>
        <w:lastRenderedPageBreak/>
        <w:t>The contractor shall no assign or sublet any part or parts without the written approval of the Engineer of the contract, and if the contractor shall assign or sublet his contract, or attempts to do so or become insolvent or commence any insolvency proceeding or make any composition with his creditors, or attempts to do so, or attempts to bribe, gratuity, gift, loan, perquisite reward or advantage unary or otherwise shall either directly or indirectly be given promised or offered by the contractor or any of his servants or agents, to any public officer or person in the employment of the Corporation in any way relating to his office or employment or if any such officer or person shall become in any way directly or indirectly interested in the contract, the Engineer of the contract may there upon by notice in writing rescind the contract and the security deposit of the contractor shall there upon stand forfeited and be absolutely at the disposal of Corporation and the same consequence shall ensure as if the contract has rescind under Clause – 3 hereof and in addition the contractor shall not be entitled to recover or be paid for any work thereto for actually performed under the</w:t>
      </w:r>
      <w:r>
        <w:rPr>
          <w:spacing w:val="-3"/>
        </w:rPr>
        <w:t xml:space="preserve"> </w:t>
      </w:r>
      <w:r>
        <w:t>contract.</w:t>
      </w:r>
    </w:p>
    <w:p w:rsidR="00223CCE" w:rsidRDefault="00223CCE">
      <w:pPr>
        <w:pStyle w:val="BodyText"/>
        <w:spacing w:before="8"/>
      </w:pPr>
    </w:p>
    <w:p w:rsidR="00223CCE" w:rsidRDefault="00403155">
      <w:pPr>
        <w:pStyle w:val="Heading4"/>
        <w:spacing w:before="1"/>
      </w:pPr>
      <w:r>
        <w:t>Clause 22 :</w:t>
      </w:r>
    </w:p>
    <w:p w:rsidR="00223CCE" w:rsidRDefault="00223CCE">
      <w:pPr>
        <w:pStyle w:val="BodyText"/>
        <w:spacing w:before="1"/>
        <w:rPr>
          <w:b/>
          <w:sz w:val="21"/>
        </w:rPr>
      </w:pPr>
    </w:p>
    <w:p w:rsidR="00223CCE" w:rsidRDefault="00403155">
      <w:pPr>
        <w:pStyle w:val="BodyText"/>
        <w:ind w:left="1160" w:right="229"/>
        <w:jc w:val="both"/>
      </w:pPr>
      <w:r>
        <w:t xml:space="preserve">The contractor shall not, for the execution of the work, employ any labour less than 18 years </w:t>
      </w:r>
      <w:r>
        <w:rPr>
          <w:spacing w:val="6"/>
        </w:rPr>
        <w:t xml:space="preserve">of </w:t>
      </w:r>
      <w:r>
        <w:t>age and within the limits of any containment, any female laborers. For every breach of this clause, the contractor shall be liable to pay by way of liquidated damages a sum not exceeding fifty rupees as the Engineer-in-charge may fix and the Engineer-in-charge may recover such sum by deduction from any sums which may be due, or may at any time thereafter due to the contractor.</w:t>
      </w:r>
    </w:p>
    <w:p w:rsidR="00223CCE" w:rsidRDefault="00223CCE">
      <w:pPr>
        <w:pStyle w:val="BodyText"/>
        <w:spacing w:before="8"/>
      </w:pPr>
    </w:p>
    <w:p w:rsidR="00223CCE" w:rsidRDefault="00403155">
      <w:pPr>
        <w:pStyle w:val="Heading4"/>
      </w:pPr>
      <w:r>
        <w:t>Clause 23 :</w:t>
      </w:r>
    </w:p>
    <w:p w:rsidR="00223CCE" w:rsidRDefault="00223CCE">
      <w:pPr>
        <w:pStyle w:val="BodyText"/>
        <w:spacing w:before="1"/>
        <w:rPr>
          <w:b/>
          <w:sz w:val="21"/>
        </w:rPr>
      </w:pPr>
    </w:p>
    <w:p w:rsidR="00223CCE" w:rsidRDefault="00403155">
      <w:pPr>
        <w:pStyle w:val="ListParagraph"/>
        <w:numPr>
          <w:ilvl w:val="0"/>
          <w:numId w:val="13"/>
        </w:numPr>
        <w:tabs>
          <w:tab w:val="left" w:pos="1881"/>
        </w:tabs>
        <w:spacing w:before="1"/>
        <w:ind w:right="230"/>
        <w:rPr>
          <w:sz w:val="20"/>
        </w:rPr>
      </w:pPr>
      <w:r>
        <w:rPr>
          <w:sz w:val="20"/>
        </w:rPr>
        <w:t>The contractor shall pay to his laborer a fair wage and shall supply every labour employed by him with a wage-card on which the rate of wages, the attendance and payments will be</w:t>
      </w:r>
      <w:r>
        <w:rPr>
          <w:spacing w:val="2"/>
          <w:sz w:val="20"/>
        </w:rPr>
        <w:t xml:space="preserve"> </w:t>
      </w:r>
      <w:r>
        <w:rPr>
          <w:sz w:val="20"/>
        </w:rPr>
        <w:t>entered.</w:t>
      </w:r>
    </w:p>
    <w:p w:rsidR="00223CCE" w:rsidRDefault="00223CCE">
      <w:pPr>
        <w:pStyle w:val="BodyText"/>
        <w:spacing w:before="8"/>
      </w:pPr>
    </w:p>
    <w:p w:rsidR="00223CCE" w:rsidRDefault="00403155">
      <w:pPr>
        <w:pStyle w:val="ListParagraph"/>
        <w:numPr>
          <w:ilvl w:val="0"/>
          <w:numId w:val="13"/>
        </w:numPr>
        <w:tabs>
          <w:tab w:val="left" w:pos="1881"/>
        </w:tabs>
        <w:ind w:right="229"/>
        <w:rPr>
          <w:sz w:val="20"/>
        </w:rPr>
      </w:pPr>
      <w:r>
        <w:rPr>
          <w:sz w:val="20"/>
        </w:rPr>
        <w:t>The contractor before he commences work shall paste in conspicuous place of the work, a notice giving the rates of wages which shall not be less than he minimum wages applicable and where no minimum wages are applicable, he wages will be such as may be certified as fair wages by the Engineer-in-charge and shall send a copy of the notice to the</w:t>
      </w:r>
      <w:r>
        <w:rPr>
          <w:spacing w:val="-3"/>
          <w:sz w:val="20"/>
        </w:rPr>
        <w:t xml:space="preserve"> </w:t>
      </w:r>
      <w:r>
        <w:rPr>
          <w:sz w:val="20"/>
        </w:rPr>
        <w:t>Engineer-in-charge.</w:t>
      </w:r>
    </w:p>
    <w:p w:rsidR="00223CCE" w:rsidRDefault="00223CCE">
      <w:pPr>
        <w:pStyle w:val="BodyText"/>
        <w:spacing w:before="10"/>
      </w:pPr>
    </w:p>
    <w:p w:rsidR="00223CCE" w:rsidRDefault="00403155">
      <w:pPr>
        <w:pStyle w:val="Heading4"/>
        <w:spacing w:before="1"/>
      </w:pPr>
      <w:r>
        <w:t>Clause 24 :</w:t>
      </w:r>
    </w:p>
    <w:p w:rsidR="00223CCE" w:rsidRDefault="00223CCE">
      <w:pPr>
        <w:pStyle w:val="BodyText"/>
        <w:spacing w:before="10"/>
        <w:rPr>
          <w:b/>
        </w:rPr>
      </w:pPr>
    </w:p>
    <w:p w:rsidR="00223CCE" w:rsidRDefault="00403155">
      <w:pPr>
        <w:pStyle w:val="BodyText"/>
        <w:spacing w:line="242" w:lineRule="auto"/>
        <w:ind w:left="1160" w:right="229"/>
        <w:jc w:val="both"/>
      </w:pPr>
      <w:r>
        <w:t>The contractor shall be bound by all statutory provisions with regard to the period for which wages shall be paid and deduction from</w:t>
      </w:r>
      <w:r>
        <w:rPr>
          <w:spacing w:val="4"/>
        </w:rPr>
        <w:t xml:space="preserve"> </w:t>
      </w:r>
      <w:r>
        <w:t>wages.</w:t>
      </w:r>
    </w:p>
    <w:p w:rsidR="00223CCE" w:rsidRDefault="00223CCE">
      <w:pPr>
        <w:pStyle w:val="BodyText"/>
        <w:spacing w:before="4"/>
      </w:pPr>
    </w:p>
    <w:p w:rsidR="00223CCE" w:rsidRDefault="00403155">
      <w:pPr>
        <w:pStyle w:val="Heading4"/>
      </w:pPr>
      <w:r>
        <w:t>Clause 25 :</w:t>
      </w:r>
    </w:p>
    <w:p w:rsidR="00223CCE" w:rsidRDefault="00223CCE">
      <w:pPr>
        <w:pStyle w:val="BodyText"/>
        <w:spacing w:before="1"/>
        <w:rPr>
          <w:b/>
          <w:sz w:val="21"/>
        </w:rPr>
      </w:pPr>
    </w:p>
    <w:p w:rsidR="00223CCE" w:rsidRDefault="00403155">
      <w:pPr>
        <w:pStyle w:val="BodyText"/>
        <w:ind w:left="1160"/>
        <w:jc w:val="both"/>
      </w:pPr>
      <w:r>
        <w:t>The contractor shall comply with all labour laws as applicable at the site of the work.</w:t>
      </w:r>
    </w:p>
    <w:p w:rsidR="00223CCE" w:rsidRDefault="00223CCE">
      <w:pPr>
        <w:pStyle w:val="BodyText"/>
        <w:spacing w:before="6"/>
      </w:pPr>
    </w:p>
    <w:p w:rsidR="00223CCE" w:rsidRDefault="00403155">
      <w:pPr>
        <w:pStyle w:val="Heading4"/>
      </w:pPr>
      <w:r>
        <w:t>Clause 26 :</w:t>
      </w:r>
    </w:p>
    <w:p w:rsidR="00223CCE" w:rsidRDefault="00223CCE">
      <w:pPr>
        <w:pStyle w:val="BodyText"/>
        <w:spacing w:before="1"/>
        <w:rPr>
          <w:b/>
          <w:sz w:val="21"/>
        </w:rPr>
      </w:pPr>
    </w:p>
    <w:p w:rsidR="00223CCE" w:rsidRDefault="00403155">
      <w:pPr>
        <w:pStyle w:val="BodyText"/>
        <w:ind w:left="1160" w:right="227"/>
        <w:jc w:val="both"/>
      </w:pPr>
      <w:r>
        <w:t>In respect of all labour directly or indirectly employed in the work for the performance of the contractor’s part of his agreement, the contractor shall comply with or cause to be complied with all the directives issued by the Corporation from time to time for the protection of health and sanitary arrangements for workers employed by the Department and its contractors.</w:t>
      </w:r>
    </w:p>
    <w:p w:rsidR="00223CCE" w:rsidRDefault="00223CCE">
      <w:pPr>
        <w:pStyle w:val="BodyText"/>
        <w:spacing w:before="10"/>
      </w:pPr>
    </w:p>
    <w:p w:rsidR="00223CCE" w:rsidRDefault="00403155">
      <w:pPr>
        <w:pStyle w:val="Heading4"/>
      </w:pPr>
      <w:r>
        <w:t>Clause 27 :</w:t>
      </w:r>
    </w:p>
    <w:p w:rsidR="00223CCE" w:rsidRDefault="00223CCE">
      <w:pPr>
        <w:pStyle w:val="BodyText"/>
        <w:spacing w:before="10"/>
        <w:rPr>
          <w:b/>
        </w:rPr>
      </w:pPr>
    </w:p>
    <w:p w:rsidR="00223CCE" w:rsidRDefault="00403155">
      <w:pPr>
        <w:pStyle w:val="BodyText"/>
        <w:spacing w:before="1" w:line="242" w:lineRule="auto"/>
        <w:ind w:left="1160" w:right="238"/>
        <w:jc w:val="both"/>
      </w:pPr>
      <w:r>
        <w:t>Leave and pay during leave of all labour employed by the contractor shall be regulated as per provisions of labour laws in force.</w:t>
      </w:r>
    </w:p>
    <w:p w:rsidR="00223CCE" w:rsidRDefault="00223CCE">
      <w:pPr>
        <w:pStyle w:val="BodyText"/>
        <w:spacing w:before="3"/>
      </w:pPr>
    </w:p>
    <w:p w:rsidR="00223CCE" w:rsidRDefault="00403155">
      <w:pPr>
        <w:pStyle w:val="Heading4"/>
      </w:pPr>
      <w:r>
        <w:t>Clause 28 :</w:t>
      </w:r>
    </w:p>
    <w:p w:rsidR="00223CCE" w:rsidRDefault="00223CCE">
      <w:pPr>
        <w:pStyle w:val="BodyText"/>
        <w:spacing w:before="1"/>
        <w:rPr>
          <w:b/>
          <w:sz w:val="21"/>
        </w:rPr>
      </w:pPr>
    </w:p>
    <w:p w:rsidR="00223CCE" w:rsidRDefault="00403155">
      <w:pPr>
        <w:pStyle w:val="BodyText"/>
        <w:spacing w:before="1"/>
        <w:ind w:left="1160" w:right="225"/>
        <w:jc w:val="both"/>
      </w:pPr>
      <w:r>
        <w:t>The contractor shall at his own cost provide his labour with a sufficient number of huts (hereinafter referred to as the camp) of the specifications approved by Engineer-in-charge. The camp shall be consisting of provisions like suitable ventilated huts, with cooking places, proper latrines and urinals, washing and bathing platforms adequate water supply arrangement for labour place for disposal of excreta, proper drainage and sanitation of the complying area provided by the</w:t>
      </w:r>
      <w:r>
        <w:rPr>
          <w:spacing w:val="-7"/>
        </w:rPr>
        <w:t xml:space="preserve"> </w:t>
      </w:r>
      <w:r>
        <w:t>contact.</w:t>
      </w:r>
    </w:p>
    <w:p w:rsidR="00223CCE" w:rsidRDefault="00223CCE">
      <w:pPr>
        <w:jc w:val="both"/>
        <w:sectPr w:rsidR="00223CCE">
          <w:pgSz w:w="12240" w:h="15840"/>
          <w:pgMar w:top="280" w:right="880" w:bottom="280" w:left="1360" w:header="720" w:footer="720" w:gutter="0"/>
          <w:cols w:space="720"/>
        </w:sectPr>
      </w:pPr>
    </w:p>
    <w:p w:rsidR="00223CCE" w:rsidRDefault="00403155">
      <w:pPr>
        <w:pStyle w:val="Heading4"/>
        <w:tabs>
          <w:tab w:val="left" w:pos="1880"/>
        </w:tabs>
        <w:spacing w:before="75" w:line="242" w:lineRule="auto"/>
        <w:ind w:left="1880" w:right="553" w:hanging="1440"/>
      </w:pPr>
      <w:r>
        <w:lastRenderedPageBreak/>
        <w:t>Clause 29</w:t>
      </w:r>
      <w:r>
        <w:rPr>
          <w:spacing w:val="-2"/>
        </w:rPr>
        <w:t xml:space="preserve"> </w:t>
      </w:r>
      <w:r>
        <w:t>:</w:t>
      </w:r>
      <w:r>
        <w:tab/>
        <w:t>Sum payable by way of compensation to be considered as reasonable compensation without reference to actual</w:t>
      </w:r>
      <w:r>
        <w:rPr>
          <w:spacing w:val="-4"/>
        </w:rPr>
        <w:t xml:space="preserve"> </w:t>
      </w:r>
      <w:r>
        <w:t>loss.</w:t>
      </w:r>
    </w:p>
    <w:p w:rsidR="00223CCE" w:rsidRDefault="00223CCE">
      <w:pPr>
        <w:pStyle w:val="BodyText"/>
        <w:spacing w:before="8"/>
        <w:rPr>
          <w:b/>
        </w:rPr>
      </w:pPr>
    </w:p>
    <w:p w:rsidR="00223CCE" w:rsidRDefault="00403155">
      <w:pPr>
        <w:pStyle w:val="BodyText"/>
        <w:ind w:left="1160" w:right="228"/>
        <w:jc w:val="both"/>
      </w:pPr>
      <w:r>
        <w:t>All sums payable by way of compensation under any of these conditions shall be considered as reasonable compensation to be applied to the use of Corporation without reference to the loss or damage sustained and whether or not any shall been sustained.</w:t>
      </w:r>
    </w:p>
    <w:p w:rsidR="00223CCE" w:rsidRDefault="00223CCE">
      <w:pPr>
        <w:pStyle w:val="BodyText"/>
        <w:spacing w:before="7"/>
      </w:pPr>
    </w:p>
    <w:p w:rsidR="00223CCE" w:rsidRDefault="00403155">
      <w:pPr>
        <w:pStyle w:val="Heading4"/>
        <w:tabs>
          <w:tab w:val="left" w:pos="1880"/>
        </w:tabs>
      </w:pPr>
      <w:r>
        <w:t>Clause 30</w:t>
      </w:r>
      <w:r>
        <w:rPr>
          <w:spacing w:val="-2"/>
        </w:rPr>
        <w:t xml:space="preserve"> </w:t>
      </w:r>
      <w:r>
        <w:t>:</w:t>
      </w:r>
      <w:r>
        <w:tab/>
        <w:t>Change in constitution of</w:t>
      </w:r>
      <w:r>
        <w:rPr>
          <w:spacing w:val="1"/>
        </w:rPr>
        <w:t xml:space="preserve"> </w:t>
      </w:r>
      <w:r>
        <w:t>Firm.</w:t>
      </w:r>
    </w:p>
    <w:p w:rsidR="00223CCE" w:rsidRDefault="00223CCE">
      <w:pPr>
        <w:pStyle w:val="BodyText"/>
        <w:spacing w:before="1"/>
        <w:rPr>
          <w:b/>
          <w:sz w:val="21"/>
        </w:rPr>
      </w:pPr>
    </w:p>
    <w:p w:rsidR="00223CCE" w:rsidRDefault="00403155">
      <w:pPr>
        <w:pStyle w:val="BodyText"/>
        <w:spacing w:line="242" w:lineRule="auto"/>
        <w:ind w:left="1160" w:right="230"/>
        <w:jc w:val="both"/>
      </w:pPr>
      <w:r>
        <w:t>In the case of a tender by partners any change in the constitution of the firm shall be forthwith notified by the contractor to the Engineer-in-charge and the Engineer of the contract for their information.</w:t>
      </w:r>
    </w:p>
    <w:p w:rsidR="00223CCE" w:rsidRDefault="00223CCE">
      <w:pPr>
        <w:pStyle w:val="BodyText"/>
        <w:spacing w:before="2"/>
      </w:pPr>
    </w:p>
    <w:p w:rsidR="00223CCE" w:rsidRDefault="00403155">
      <w:pPr>
        <w:pStyle w:val="Heading4"/>
        <w:tabs>
          <w:tab w:val="left" w:pos="1880"/>
        </w:tabs>
      </w:pPr>
      <w:r>
        <w:t>Clause 31</w:t>
      </w:r>
      <w:r>
        <w:rPr>
          <w:spacing w:val="-2"/>
        </w:rPr>
        <w:t xml:space="preserve"> </w:t>
      </w:r>
      <w:r>
        <w:t>:</w:t>
      </w:r>
      <w:r>
        <w:tab/>
        <w:t>Work to be under direction of</w:t>
      </w:r>
      <w:r>
        <w:rPr>
          <w:spacing w:val="-5"/>
        </w:rPr>
        <w:t xml:space="preserve"> </w:t>
      </w:r>
      <w:r>
        <w:t>Engineer-in-charge</w:t>
      </w:r>
    </w:p>
    <w:p w:rsidR="00223CCE" w:rsidRDefault="00223CCE">
      <w:pPr>
        <w:pStyle w:val="BodyText"/>
        <w:spacing w:before="2"/>
        <w:rPr>
          <w:b/>
          <w:sz w:val="21"/>
        </w:rPr>
      </w:pPr>
    </w:p>
    <w:p w:rsidR="00223CCE" w:rsidRDefault="00403155">
      <w:pPr>
        <w:pStyle w:val="BodyText"/>
        <w:ind w:left="1160" w:right="225"/>
        <w:jc w:val="both"/>
      </w:pPr>
      <w:r>
        <w:t>All work to be executed under the contractor shall be executed under the direction of Engineer-in- charge and subject to the approval in all respect of the Engineer of the contract for the time being who shall be entitled to direct at what point or point and in what manner they are to be commenced and from time to time carried on.</w:t>
      </w:r>
    </w:p>
    <w:p w:rsidR="00223CCE" w:rsidRDefault="00223CCE">
      <w:pPr>
        <w:pStyle w:val="BodyText"/>
        <w:spacing w:before="7"/>
      </w:pPr>
    </w:p>
    <w:p w:rsidR="00223CCE" w:rsidRDefault="00403155">
      <w:pPr>
        <w:pStyle w:val="Heading4"/>
        <w:tabs>
          <w:tab w:val="left" w:pos="1880"/>
        </w:tabs>
      </w:pPr>
      <w:r>
        <w:t>Clause 32</w:t>
      </w:r>
      <w:r>
        <w:rPr>
          <w:spacing w:val="-2"/>
        </w:rPr>
        <w:t xml:space="preserve"> </w:t>
      </w:r>
      <w:r>
        <w:t>:</w:t>
      </w:r>
      <w:r>
        <w:tab/>
        <w:t>Protests</w:t>
      </w:r>
    </w:p>
    <w:p w:rsidR="00223CCE" w:rsidRDefault="00223CCE">
      <w:pPr>
        <w:pStyle w:val="BodyText"/>
        <w:spacing w:before="1"/>
        <w:rPr>
          <w:b/>
          <w:sz w:val="21"/>
        </w:rPr>
      </w:pPr>
    </w:p>
    <w:p w:rsidR="00223CCE" w:rsidRDefault="00403155">
      <w:pPr>
        <w:pStyle w:val="ListParagraph"/>
        <w:numPr>
          <w:ilvl w:val="0"/>
          <w:numId w:val="12"/>
        </w:numPr>
        <w:tabs>
          <w:tab w:val="left" w:pos="1881"/>
        </w:tabs>
        <w:spacing w:before="1"/>
        <w:ind w:right="222"/>
        <w:rPr>
          <w:sz w:val="20"/>
        </w:rPr>
      </w:pPr>
      <w:r>
        <w:rPr>
          <w:sz w:val="20"/>
        </w:rPr>
        <w:t xml:space="preserve">If the contractor considers any work demanded of him to be outside the requirement of contact, or considers any record or ruling of the Engineer-in-charge or of his subordinates to be unfair, he shall immediately upon such work being demanded or such record or ruling being made, ask in writing instructions or decisions whereupon he shall proceed without delay to perform the work of conform to the record or ruling and within twenty days (20 days) after date of receipt of the written instructions or decision he shall file a written protest with the Engineer-in-charge with a copy to Engineer of the contract, stating clearly and in detail the basis of his objections, except for such protests or objection as are made on record in the manner herein specified and within the </w:t>
      </w:r>
      <w:r>
        <w:rPr>
          <w:spacing w:val="4"/>
          <w:sz w:val="20"/>
        </w:rPr>
        <w:t xml:space="preserve">time </w:t>
      </w:r>
      <w:r>
        <w:rPr>
          <w:sz w:val="20"/>
        </w:rPr>
        <w:t>limit stated, the records, rulings, instructions or decisions of the Engineers of contract shall be final and conclusive. Instructions and or decisions of the Engineer-in-charge contained in letters transmitting drawings to the contractor shall be considered as written instructions and decisions of the Engineer of the contract subject to protests of objections as wherein provided Stores imported from outside India to be obtained from</w:t>
      </w:r>
      <w:r>
        <w:rPr>
          <w:spacing w:val="-6"/>
          <w:sz w:val="20"/>
        </w:rPr>
        <w:t xml:space="preserve"> </w:t>
      </w:r>
      <w:r>
        <w:rPr>
          <w:sz w:val="20"/>
        </w:rPr>
        <w:t>Corporation.</w:t>
      </w:r>
    </w:p>
    <w:p w:rsidR="00223CCE" w:rsidRDefault="00223CCE">
      <w:pPr>
        <w:pStyle w:val="BodyText"/>
        <w:spacing w:before="8"/>
      </w:pPr>
    </w:p>
    <w:p w:rsidR="00223CCE" w:rsidRDefault="00403155">
      <w:pPr>
        <w:pStyle w:val="ListParagraph"/>
        <w:numPr>
          <w:ilvl w:val="0"/>
          <w:numId w:val="12"/>
        </w:numPr>
        <w:tabs>
          <w:tab w:val="left" w:pos="1881"/>
        </w:tabs>
        <w:spacing w:before="1"/>
        <w:ind w:right="227"/>
        <w:rPr>
          <w:sz w:val="20"/>
        </w:rPr>
      </w:pPr>
      <w:r>
        <w:rPr>
          <w:sz w:val="20"/>
        </w:rPr>
        <w:t xml:space="preserve">If the contractor is dissatisfied with the final decision </w:t>
      </w:r>
      <w:r>
        <w:rPr>
          <w:spacing w:val="3"/>
          <w:sz w:val="20"/>
        </w:rPr>
        <w:t xml:space="preserve">of </w:t>
      </w:r>
      <w:r>
        <w:rPr>
          <w:sz w:val="20"/>
        </w:rPr>
        <w:t>the Engineer of the contract in pursuance of clause 32 (a), the contractor may within twenty eight days (28 days) after receiving notice of such decision, give the notice in writing requiring that the matter be submitted to arbitration as envisaged in clause 34 and furnishing detailed particulars of the dispute of difference specifying clearly the point of issue. If the contractor fails to give such notice within the period of twenty eight days as stipulated above, the decision of the Engineer of contract shall be conclusive and binding upon the</w:t>
      </w:r>
      <w:r>
        <w:rPr>
          <w:spacing w:val="-8"/>
          <w:sz w:val="20"/>
        </w:rPr>
        <w:t xml:space="preserve"> </w:t>
      </w:r>
      <w:r>
        <w:rPr>
          <w:sz w:val="20"/>
        </w:rPr>
        <w:t>contractor.</w:t>
      </w:r>
    </w:p>
    <w:p w:rsidR="00223CCE" w:rsidRDefault="00223CCE">
      <w:pPr>
        <w:pStyle w:val="BodyText"/>
        <w:spacing w:before="10"/>
      </w:pPr>
    </w:p>
    <w:p w:rsidR="00223CCE" w:rsidRDefault="00403155">
      <w:pPr>
        <w:pStyle w:val="Heading4"/>
      </w:pPr>
      <w:r>
        <w:t>Clause 33 :</w:t>
      </w:r>
    </w:p>
    <w:p w:rsidR="00223CCE" w:rsidRDefault="00223CCE">
      <w:pPr>
        <w:pStyle w:val="BodyText"/>
        <w:spacing w:before="10"/>
        <w:rPr>
          <w:b/>
        </w:rPr>
      </w:pPr>
    </w:p>
    <w:p w:rsidR="00223CCE" w:rsidRDefault="00403155">
      <w:pPr>
        <w:pStyle w:val="BodyText"/>
        <w:spacing w:before="1"/>
        <w:ind w:left="1160" w:right="224"/>
        <w:jc w:val="both"/>
      </w:pPr>
      <w:r>
        <w:t>The Contractor shall obtain from the stores of the Engineer-in-charge and all imported materials if required to any considerable extent for the work or any part thereof or in making articles required there for or in connection therewith. The value of such stores and articles as may be supplied to the contractor by the Engineer-in-charge will be debited to the contractor in his account at the rates shown in the Schedule attached to the contract and if they are not entered in the schedule they will be debited at cost price, which for the purpose of this contract shall include the cost of carriage and all other expenses whatsoever which shall have been incurred in obtaining delivery of the same at the stores aforesaid. The Engineer-in-charge may issue material to the contractor from existing stock if he asks for any in excess of those entered in the schedule. In such cases the price charges must be stock rate or market rate whichever is greater.</w:t>
      </w:r>
    </w:p>
    <w:p w:rsidR="00223CCE" w:rsidRDefault="00223CCE">
      <w:pPr>
        <w:pStyle w:val="BodyText"/>
        <w:spacing w:before="7"/>
      </w:pPr>
    </w:p>
    <w:p w:rsidR="00223CCE" w:rsidRDefault="00403155">
      <w:pPr>
        <w:pStyle w:val="Heading4"/>
        <w:tabs>
          <w:tab w:val="left" w:pos="1880"/>
        </w:tabs>
      </w:pPr>
      <w:r>
        <w:t>Clause 34</w:t>
      </w:r>
      <w:r>
        <w:rPr>
          <w:spacing w:val="-2"/>
        </w:rPr>
        <w:t xml:space="preserve"> </w:t>
      </w:r>
      <w:r>
        <w:t>:</w:t>
      </w:r>
      <w:r>
        <w:tab/>
        <w:t>Arbitration</w:t>
      </w:r>
    </w:p>
    <w:p w:rsidR="00223CCE" w:rsidRDefault="00223CCE">
      <w:pPr>
        <w:pStyle w:val="BodyText"/>
        <w:spacing w:before="1"/>
        <w:rPr>
          <w:b/>
          <w:sz w:val="21"/>
        </w:rPr>
      </w:pPr>
    </w:p>
    <w:p w:rsidR="00223CCE" w:rsidRDefault="00403155">
      <w:pPr>
        <w:pStyle w:val="BodyText"/>
        <w:ind w:left="1160" w:right="225"/>
        <w:jc w:val="both"/>
      </w:pPr>
      <w:r>
        <w:t>If any dispute, difference or controversy shall at any time arise between the contractor on one hand and the U.P. Power Corporation Limited and the Engineer of the contract on the other touching the contractor, or as to the true construction meaning and intent of any part of condition of the same, or as the manner of execution, or as to the quality or description of . payment for the same, or as to the true intent, meaning, interpretation, construction or effect of the clause of the</w:t>
      </w:r>
    </w:p>
    <w:p w:rsidR="00223CCE" w:rsidRDefault="00223CCE">
      <w:pPr>
        <w:jc w:val="both"/>
        <w:sectPr w:rsidR="00223CCE">
          <w:pgSz w:w="12240" w:h="15840"/>
          <w:pgMar w:top="280" w:right="880" w:bottom="280" w:left="1360" w:header="720" w:footer="720" w:gutter="0"/>
          <w:cols w:space="720"/>
        </w:sectPr>
      </w:pPr>
    </w:p>
    <w:p w:rsidR="00223CCE" w:rsidRDefault="00403155">
      <w:pPr>
        <w:pStyle w:val="BodyText"/>
        <w:spacing w:before="77"/>
        <w:ind w:left="1160" w:right="227"/>
        <w:jc w:val="both"/>
      </w:pPr>
      <w:r>
        <w:lastRenderedPageBreak/>
        <w:t>contract specifications or drawings or any of them or as to anything to be done omitted or suffered in pursuance of the contract or specifications or as to the mode of carrying the contract into effect or as to the breach of alleged breach or as to obviating or compensation for the commission of any such breach or as to any other matter or thing whatsoever connected with or arising out of the contract and whether before or during the progress or after the completion of the contract, such questing difference or dispute shall be referred for adjudication of the chairman-cum-Managing Director, U.P. Power Corporation Limited or to any other person nominated by him in this behalf and his decision in writing shall be final, binding and conclusive. This submission shall be deemed to be a submission to arbitration within the meaning of the Indian Arbitration Act, 1940 or any statutory thereof. The arbitration may from time to time with the consent of the parties enlarge the time for making and publishing the</w:t>
      </w:r>
      <w:r>
        <w:rPr>
          <w:spacing w:val="-14"/>
        </w:rPr>
        <w:t xml:space="preserve"> </w:t>
      </w:r>
      <w:r>
        <w:t>award.</w:t>
      </w:r>
    </w:p>
    <w:p w:rsidR="00223CCE" w:rsidRDefault="00223CCE">
      <w:pPr>
        <w:pStyle w:val="BodyText"/>
        <w:spacing w:before="10"/>
      </w:pPr>
    </w:p>
    <w:p w:rsidR="00223CCE" w:rsidRDefault="00403155">
      <w:pPr>
        <w:pStyle w:val="BodyText"/>
        <w:spacing w:line="242" w:lineRule="auto"/>
        <w:ind w:left="1160" w:right="230"/>
        <w:jc w:val="both"/>
      </w:pPr>
      <w:r>
        <w:t>Upon every or any such reference, the costs of an incidental to the reference and award respectively shall be in the discretion of the arbitrator who shall be competent to determine the amount thereof or direct the same to be taxed as between solicitor and client or as between party and to direct by whom and in what manner the same shall be borne and paid.</w:t>
      </w:r>
    </w:p>
    <w:p w:rsidR="00223CCE" w:rsidRDefault="00223CCE">
      <w:pPr>
        <w:pStyle w:val="BodyText"/>
        <w:spacing w:before="2"/>
      </w:pPr>
    </w:p>
    <w:p w:rsidR="00223CCE" w:rsidRDefault="00403155">
      <w:pPr>
        <w:pStyle w:val="BodyText"/>
        <w:spacing w:before="1"/>
        <w:ind w:left="1160" w:right="235"/>
        <w:jc w:val="both"/>
      </w:pPr>
      <w:r>
        <w:t>Work under the contract shall, if reasonable, continue during the arbitration proceedings and payments due or payable by the Corporation shall be withheld on account of such proceedings.</w:t>
      </w:r>
    </w:p>
    <w:p w:rsidR="00223CCE" w:rsidRDefault="00223CCE">
      <w:pPr>
        <w:pStyle w:val="BodyText"/>
        <w:spacing w:before="6"/>
      </w:pPr>
    </w:p>
    <w:p w:rsidR="00223CCE" w:rsidRDefault="00403155">
      <w:pPr>
        <w:pStyle w:val="Heading4"/>
        <w:tabs>
          <w:tab w:val="left" w:pos="1880"/>
        </w:tabs>
      </w:pPr>
      <w:r>
        <w:t>Clause 35</w:t>
      </w:r>
      <w:r>
        <w:rPr>
          <w:spacing w:val="-2"/>
        </w:rPr>
        <w:t xml:space="preserve"> </w:t>
      </w:r>
      <w:r>
        <w:t>:</w:t>
      </w:r>
      <w:r>
        <w:tab/>
        <w:t>Court of competent Jurisdiction</w:t>
      </w:r>
    </w:p>
    <w:p w:rsidR="00223CCE" w:rsidRDefault="00223CCE">
      <w:pPr>
        <w:pStyle w:val="BodyText"/>
        <w:spacing w:before="1"/>
        <w:rPr>
          <w:b/>
          <w:sz w:val="21"/>
        </w:rPr>
      </w:pPr>
    </w:p>
    <w:p w:rsidR="00223CCE" w:rsidRDefault="00403155">
      <w:pPr>
        <w:pStyle w:val="BodyText"/>
        <w:spacing w:before="1" w:line="242" w:lineRule="auto"/>
        <w:ind w:left="1160" w:right="236"/>
        <w:jc w:val="both"/>
      </w:pPr>
      <w:r>
        <w:t>“All dispute arising out of and touching or relating to the subject matter of this agreement shall be subject to the jurisdiction of local courts of Meerut and High Court of judicature at Allahabad only”.</w:t>
      </w:r>
    </w:p>
    <w:p w:rsidR="00223CCE" w:rsidRDefault="00223CCE">
      <w:pPr>
        <w:pStyle w:val="BodyText"/>
        <w:spacing w:before="1"/>
      </w:pPr>
    </w:p>
    <w:p w:rsidR="00223CCE" w:rsidRDefault="00403155">
      <w:pPr>
        <w:pStyle w:val="Heading4"/>
        <w:tabs>
          <w:tab w:val="left" w:pos="1880"/>
        </w:tabs>
        <w:spacing w:before="1"/>
      </w:pPr>
      <w:r>
        <w:t>Clause 36</w:t>
      </w:r>
      <w:r>
        <w:rPr>
          <w:spacing w:val="-2"/>
        </w:rPr>
        <w:t xml:space="preserve"> </w:t>
      </w:r>
      <w:r>
        <w:t>:</w:t>
      </w:r>
      <w:r>
        <w:tab/>
        <w:t>Action where no specification is</w:t>
      </w:r>
      <w:r>
        <w:rPr>
          <w:spacing w:val="-1"/>
        </w:rPr>
        <w:t xml:space="preserve"> </w:t>
      </w:r>
      <w:r>
        <w:t>given</w:t>
      </w:r>
    </w:p>
    <w:p w:rsidR="00223CCE" w:rsidRDefault="00223CCE">
      <w:pPr>
        <w:pStyle w:val="BodyText"/>
        <w:spacing w:before="10"/>
        <w:rPr>
          <w:b/>
        </w:rPr>
      </w:pPr>
    </w:p>
    <w:p w:rsidR="00223CCE" w:rsidRDefault="00403155">
      <w:pPr>
        <w:pStyle w:val="BodyText"/>
        <w:ind w:left="1160" w:right="225"/>
        <w:jc w:val="both"/>
      </w:pPr>
      <w:r>
        <w:t>In the case of any class of work for which there is no specification in the contract, such work shall be carried out in accordance with the detailed specifications (Latest) published by I.S.I., New Delhi and in the event of three being no detailed specifications for the same, the work shall be carried out in all respects in accordance with the instructions and requirements of the Engineer- in-charge / Engineer of the contract.</w:t>
      </w:r>
    </w:p>
    <w:p w:rsidR="00223CCE" w:rsidRDefault="00223CCE">
      <w:pPr>
        <w:pStyle w:val="BodyText"/>
        <w:spacing w:before="10"/>
      </w:pPr>
    </w:p>
    <w:p w:rsidR="00223CCE" w:rsidRDefault="00403155">
      <w:pPr>
        <w:pStyle w:val="Heading4"/>
        <w:tabs>
          <w:tab w:val="left" w:pos="1880"/>
        </w:tabs>
        <w:ind w:left="1880" w:right="233" w:hanging="1440"/>
      </w:pPr>
      <w:r>
        <w:t>Clause 37</w:t>
      </w:r>
      <w:r>
        <w:rPr>
          <w:spacing w:val="-2"/>
        </w:rPr>
        <w:t xml:space="preserve"> </w:t>
      </w:r>
      <w:r>
        <w:t>:</w:t>
      </w:r>
      <w:r>
        <w:tab/>
        <w:t>Contractor’s percentage where applied to net or gross amount of bills (strike out this clause in the case of an item rate</w:t>
      </w:r>
      <w:r>
        <w:rPr>
          <w:spacing w:val="-6"/>
        </w:rPr>
        <w:t xml:space="preserve"> </w:t>
      </w:r>
      <w:r>
        <w:t>contract)</w:t>
      </w:r>
    </w:p>
    <w:p w:rsidR="00223CCE" w:rsidRDefault="00223CCE">
      <w:pPr>
        <w:pStyle w:val="BodyText"/>
        <w:spacing w:before="11"/>
        <w:rPr>
          <w:b/>
        </w:rPr>
      </w:pPr>
    </w:p>
    <w:p w:rsidR="00223CCE" w:rsidRDefault="00403155">
      <w:pPr>
        <w:pStyle w:val="BodyText"/>
        <w:spacing w:line="242" w:lineRule="auto"/>
        <w:ind w:left="1160" w:right="235"/>
        <w:jc w:val="both"/>
      </w:pPr>
      <w:r>
        <w:t>The amount for additions on account of the percentage above or below the estimated cost of the work as quoted by the tender in his accepted tender will be calculated on the gross and not the net amount of the bills for the work done.</w:t>
      </w:r>
    </w:p>
    <w:p w:rsidR="00223CCE" w:rsidRDefault="00223CCE">
      <w:pPr>
        <w:pStyle w:val="BodyText"/>
        <w:spacing w:before="2"/>
      </w:pPr>
    </w:p>
    <w:p w:rsidR="00223CCE" w:rsidRDefault="00403155">
      <w:pPr>
        <w:pStyle w:val="Heading4"/>
      </w:pPr>
      <w:r>
        <w:t>Clause 38 :</w:t>
      </w:r>
    </w:p>
    <w:p w:rsidR="00223CCE" w:rsidRDefault="00223CCE">
      <w:pPr>
        <w:pStyle w:val="BodyText"/>
        <w:spacing w:before="1"/>
        <w:rPr>
          <w:b/>
          <w:sz w:val="21"/>
        </w:rPr>
      </w:pPr>
    </w:p>
    <w:p w:rsidR="00223CCE" w:rsidRDefault="00403155">
      <w:pPr>
        <w:pStyle w:val="ListParagraph"/>
        <w:numPr>
          <w:ilvl w:val="1"/>
          <w:numId w:val="12"/>
        </w:numPr>
        <w:tabs>
          <w:tab w:val="left" w:pos="1881"/>
        </w:tabs>
        <w:ind w:right="224"/>
        <w:jc w:val="both"/>
        <w:rPr>
          <w:sz w:val="20"/>
        </w:rPr>
      </w:pPr>
      <w:r>
        <w:rPr>
          <w:sz w:val="20"/>
        </w:rPr>
        <w:t>In every case in which by virtue of the provisions of section – 12, sub-section (1) of the Workman’s Compensation Act, 1923, Corporation is obliged to pay compensation to a workman employed by the Contractor or by any subcontractor for the execution of the said work. Corporation will recover from the contractor the amount of the compensation so</w:t>
      </w:r>
      <w:r>
        <w:rPr>
          <w:spacing w:val="9"/>
          <w:sz w:val="20"/>
        </w:rPr>
        <w:t xml:space="preserve"> </w:t>
      </w:r>
      <w:r>
        <w:rPr>
          <w:sz w:val="20"/>
        </w:rPr>
        <w:t>paid</w:t>
      </w:r>
      <w:r>
        <w:rPr>
          <w:spacing w:val="12"/>
          <w:sz w:val="20"/>
        </w:rPr>
        <w:t xml:space="preserve"> </w:t>
      </w:r>
      <w:r>
        <w:rPr>
          <w:sz w:val="20"/>
        </w:rPr>
        <w:t>and</w:t>
      </w:r>
      <w:r>
        <w:rPr>
          <w:spacing w:val="13"/>
          <w:sz w:val="20"/>
        </w:rPr>
        <w:t xml:space="preserve"> </w:t>
      </w:r>
      <w:r>
        <w:rPr>
          <w:sz w:val="20"/>
        </w:rPr>
        <w:t>without</w:t>
      </w:r>
      <w:r>
        <w:rPr>
          <w:spacing w:val="12"/>
          <w:sz w:val="20"/>
        </w:rPr>
        <w:t xml:space="preserve"> </w:t>
      </w:r>
      <w:r>
        <w:rPr>
          <w:sz w:val="20"/>
        </w:rPr>
        <w:t>prejudice</w:t>
      </w:r>
      <w:r>
        <w:rPr>
          <w:spacing w:val="9"/>
          <w:sz w:val="20"/>
        </w:rPr>
        <w:t xml:space="preserve"> </w:t>
      </w:r>
      <w:r>
        <w:rPr>
          <w:sz w:val="20"/>
        </w:rPr>
        <w:t>to</w:t>
      </w:r>
      <w:r>
        <w:rPr>
          <w:spacing w:val="12"/>
          <w:sz w:val="20"/>
        </w:rPr>
        <w:t xml:space="preserve"> </w:t>
      </w:r>
      <w:r>
        <w:rPr>
          <w:sz w:val="20"/>
        </w:rPr>
        <w:t>the</w:t>
      </w:r>
      <w:r>
        <w:rPr>
          <w:spacing w:val="10"/>
          <w:sz w:val="20"/>
        </w:rPr>
        <w:t xml:space="preserve"> </w:t>
      </w:r>
      <w:r>
        <w:rPr>
          <w:sz w:val="20"/>
        </w:rPr>
        <w:t>rights</w:t>
      </w:r>
      <w:r>
        <w:rPr>
          <w:spacing w:val="10"/>
          <w:sz w:val="20"/>
        </w:rPr>
        <w:t xml:space="preserve"> </w:t>
      </w:r>
      <w:r>
        <w:rPr>
          <w:sz w:val="20"/>
        </w:rPr>
        <w:t>of</w:t>
      </w:r>
      <w:r>
        <w:rPr>
          <w:spacing w:val="11"/>
          <w:sz w:val="20"/>
        </w:rPr>
        <w:t xml:space="preserve"> </w:t>
      </w:r>
      <w:r>
        <w:rPr>
          <w:sz w:val="20"/>
        </w:rPr>
        <w:t>Corporation</w:t>
      </w:r>
      <w:r>
        <w:rPr>
          <w:spacing w:val="10"/>
          <w:sz w:val="20"/>
        </w:rPr>
        <w:t xml:space="preserve"> </w:t>
      </w:r>
      <w:r>
        <w:rPr>
          <w:sz w:val="20"/>
        </w:rPr>
        <w:t>under</w:t>
      </w:r>
      <w:r>
        <w:rPr>
          <w:spacing w:val="13"/>
          <w:sz w:val="20"/>
        </w:rPr>
        <w:t xml:space="preserve"> </w:t>
      </w:r>
      <w:r>
        <w:rPr>
          <w:sz w:val="20"/>
        </w:rPr>
        <w:t>Section</w:t>
      </w:r>
      <w:r>
        <w:rPr>
          <w:spacing w:val="20"/>
          <w:sz w:val="20"/>
        </w:rPr>
        <w:t xml:space="preserve"> </w:t>
      </w:r>
      <w:r>
        <w:rPr>
          <w:sz w:val="20"/>
        </w:rPr>
        <w:t>-15</w:t>
      </w:r>
      <w:r>
        <w:rPr>
          <w:spacing w:val="9"/>
          <w:sz w:val="20"/>
        </w:rPr>
        <w:t xml:space="preserve"> </w:t>
      </w:r>
      <w:r>
        <w:rPr>
          <w:sz w:val="20"/>
        </w:rPr>
        <w:t>sub-section</w:t>
      </w:r>
    </w:p>
    <w:p w:rsidR="00223CCE" w:rsidRDefault="00403155">
      <w:pPr>
        <w:pStyle w:val="ListParagraph"/>
        <w:numPr>
          <w:ilvl w:val="1"/>
          <w:numId w:val="12"/>
        </w:numPr>
        <w:tabs>
          <w:tab w:val="left" w:pos="2209"/>
        </w:tabs>
        <w:ind w:right="233" w:firstLine="0"/>
        <w:jc w:val="both"/>
        <w:rPr>
          <w:sz w:val="20"/>
        </w:rPr>
      </w:pPr>
      <w:r>
        <w:rPr>
          <w:sz w:val="20"/>
        </w:rPr>
        <w:t>of the said Act, Corporation shall be at liberty to recover such amount or any part thereof by deducting it either from the security deposited by the contractor to his credit thereof by deducting it either from the security deposited by the contractor to his credit under clause – 1 of these conditions or from the contractor whether under this contract or otherwise.</w:t>
      </w:r>
    </w:p>
    <w:p w:rsidR="00223CCE" w:rsidRDefault="00223CCE">
      <w:pPr>
        <w:pStyle w:val="BodyText"/>
        <w:spacing w:before="8"/>
      </w:pPr>
    </w:p>
    <w:p w:rsidR="00223CCE" w:rsidRDefault="00403155">
      <w:pPr>
        <w:pStyle w:val="BodyText"/>
        <w:ind w:left="1880" w:right="224" w:hanging="720"/>
        <w:jc w:val="both"/>
      </w:pPr>
      <w:r>
        <w:t>(2) Corporation shall not be bound to contest any claim made against it under Section-12 sub-section -1 of the said Act, except on the written request of the contractor and upon his giving to Corporation full security for all costs for which Corporation might become liable in consequence of contesting the claim</w:t>
      </w:r>
    </w:p>
    <w:p w:rsidR="00223CCE" w:rsidRDefault="00223CCE">
      <w:pPr>
        <w:pStyle w:val="BodyText"/>
        <w:rPr>
          <w:sz w:val="21"/>
        </w:rPr>
      </w:pPr>
    </w:p>
    <w:p w:rsidR="00223CCE" w:rsidRDefault="00403155">
      <w:pPr>
        <w:pStyle w:val="Heading4"/>
      </w:pPr>
      <w:r>
        <w:t>Clause 39:</w:t>
      </w:r>
    </w:p>
    <w:p w:rsidR="00223CCE" w:rsidRDefault="00223CCE">
      <w:pPr>
        <w:pStyle w:val="BodyText"/>
        <w:spacing w:before="10"/>
        <w:rPr>
          <w:b/>
        </w:rPr>
      </w:pPr>
    </w:p>
    <w:p w:rsidR="00223CCE" w:rsidRDefault="00403155">
      <w:pPr>
        <w:pStyle w:val="BodyText"/>
        <w:spacing w:before="1"/>
        <w:ind w:left="1160" w:right="232"/>
        <w:jc w:val="both"/>
      </w:pPr>
      <w:r>
        <w:t>No bricks for use on the work shall be manufactured within the limits of a Municipality, cantonment or notified area or within one Km. of the site of work. Any brics so manufactured may be rejected by the Engineer-in-charge.</w:t>
      </w:r>
    </w:p>
    <w:p w:rsidR="00223CCE" w:rsidRDefault="00223CCE">
      <w:pPr>
        <w:jc w:val="both"/>
        <w:sectPr w:rsidR="00223CCE">
          <w:pgSz w:w="12240" w:h="15840"/>
          <w:pgMar w:top="280" w:right="880" w:bottom="280" w:left="1360" w:header="720" w:footer="720" w:gutter="0"/>
          <w:cols w:space="720"/>
        </w:sectPr>
      </w:pPr>
    </w:p>
    <w:p w:rsidR="00223CCE" w:rsidRDefault="00403155">
      <w:pPr>
        <w:pStyle w:val="Heading4"/>
        <w:spacing w:before="75"/>
      </w:pPr>
      <w:r>
        <w:lastRenderedPageBreak/>
        <w:t>Clause 40 :</w:t>
      </w:r>
    </w:p>
    <w:p w:rsidR="00223CCE" w:rsidRDefault="00223CCE">
      <w:pPr>
        <w:pStyle w:val="BodyText"/>
        <w:spacing w:before="1"/>
        <w:rPr>
          <w:b/>
          <w:sz w:val="21"/>
        </w:rPr>
      </w:pPr>
    </w:p>
    <w:p w:rsidR="00223CCE" w:rsidRDefault="00403155">
      <w:pPr>
        <w:pStyle w:val="BodyText"/>
        <w:ind w:left="1160" w:right="225"/>
        <w:jc w:val="both"/>
      </w:pPr>
      <w:r>
        <w:t>No earth for filling or for any other purpose shall be excavated within one Km. of the site of work except with the written permission of the Engineer-in-charge and that too only on the condition that the area in which such excavation is made shall be leveled and dressed by the contractor at his own expense in accordance with the instructions of the Engineer-in-charge and in such a manner as to prevent the formation of pools of stagnant water. If the contractor fails to comply with this condition, the Engineer-in-charge may cause the ground to be leveled and dressed by other workmen and deduct the expense (of which the certificate of the Engineer-in-charge shall be final) from any sums which may be due to the contractor or from his security deposit or from the proceeds of sale thereof.</w:t>
      </w:r>
    </w:p>
    <w:p w:rsidR="00223CCE" w:rsidRDefault="00223CCE">
      <w:pPr>
        <w:pStyle w:val="BodyText"/>
        <w:spacing w:before="9"/>
      </w:pPr>
    </w:p>
    <w:p w:rsidR="00223CCE" w:rsidRDefault="00403155">
      <w:pPr>
        <w:pStyle w:val="Heading4"/>
      </w:pPr>
      <w:r>
        <w:t>Clause 41 :</w:t>
      </w:r>
    </w:p>
    <w:p w:rsidR="00223CCE" w:rsidRDefault="00223CCE">
      <w:pPr>
        <w:pStyle w:val="BodyText"/>
        <w:spacing w:before="10"/>
        <w:rPr>
          <w:b/>
        </w:rPr>
      </w:pPr>
    </w:p>
    <w:p w:rsidR="00223CCE" w:rsidRDefault="00403155">
      <w:pPr>
        <w:pStyle w:val="BodyText"/>
        <w:spacing w:before="1" w:line="242" w:lineRule="auto"/>
        <w:ind w:left="1160" w:right="228"/>
        <w:jc w:val="both"/>
      </w:pPr>
      <w:r>
        <w:t>Notwithstanding anything in the aforesaid clause Corporation shall have power to retain any sum due to the contractor and set off all claims against him (them) whether arising out of the particular contract or put off any other transaction or contract held by him (them) alone or in partnership with others.</w:t>
      </w:r>
    </w:p>
    <w:p w:rsidR="00223CCE" w:rsidRDefault="00223CCE">
      <w:pPr>
        <w:pStyle w:val="BodyText"/>
      </w:pPr>
    </w:p>
    <w:p w:rsidR="00223CCE" w:rsidRDefault="00403155">
      <w:pPr>
        <w:pStyle w:val="Heading4"/>
        <w:tabs>
          <w:tab w:val="left" w:pos="1880"/>
        </w:tabs>
      </w:pPr>
      <w:r>
        <w:t>Clause 42</w:t>
      </w:r>
      <w:r>
        <w:rPr>
          <w:spacing w:val="-2"/>
        </w:rPr>
        <w:t xml:space="preserve"> </w:t>
      </w:r>
      <w:r>
        <w:t>:</w:t>
      </w:r>
      <w:r>
        <w:tab/>
        <w:t>Escalation</w:t>
      </w:r>
    </w:p>
    <w:p w:rsidR="00223CCE" w:rsidRDefault="00223CCE">
      <w:pPr>
        <w:pStyle w:val="BodyText"/>
        <w:spacing w:before="2"/>
        <w:rPr>
          <w:b/>
          <w:sz w:val="21"/>
        </w:rPr>
      </w:pPr>
    </w:p>
    <w:p w:rsidR="00223CCE" w:rsidRDefault="00403155">
      <w:pPr>
        <w:pStyle w:val="BodyText"/>
        <w:ind w:left="1160"/>
        <w:jc w:val="both"/>
      </w:pPr>
      <w:r>
        <w:t>There shall be no escalation of prices during the contract period as well as in extended period.</w:t>
      </w:r>
    </w:p>
    <w:p w:rsidR="00223CCE" w:rsidRDefault="00223CCE">
      <w:pPr>
        <w:pStyle w:val="BodyText"/>
        <w:rPr>
          <w:sz w:val="22"/>
        </w:rPr>
      </w:pPr>
    </w:p>
    <w:p w:rsidR="00223CCE" w:rsidRDefault="00223CCE">
      <w:pPr>
        <w:pStyle w:val="BodyText"/>
        <w:rPr>
          <w:sz w:val="22"/>
        </w:rPr>
      </w:pPr>
    </w:p>
    <w:p w:rsidR="00223CCE" w:rsidRDefault="00223CCE">
      <w:pPr>
        <w:pStyle w:val="BodyText"/>
        <w:rPr>
          <w:sz w:val="22"/>
        </w:rPr>
      </w:pPr>
    </w:p>
    <w:p w:rsidR="00223CCE" w:rsidRDefault="00223CCE">
      <w:pPr>
        <w:pStyle w:val="BodyText"/>
        <w:rPr>
          <w:sz w:val="22"/>
        </w:rPr>
      </w:pPr>
    </w:p>
    <w:p w:rsidR="00223CCE" w:rsidRDefault="00403155">
      <w:pPr>
        <w:pStyle w:val="Heading4"/>
        <w:spacing w:before="164"/>
        <w:ind w:left="6184"/>
      </w:pPr>
      <w:r>
        <w:t>SUPERINTENDING ENGINEER (CIVIL)</w:t>
      </w:r>
    </w:p>
    <w:p w:rsidR="00223CCE" w:rsidRDefault="00223CCE">
      <w:pPr>
        <w:sectPr w:rsidR="00223CCE">
          <w:pgSz w:w="12240" w:h="15840"/>
          <w:pgMar w:top="280" w:right="880" w:bottom="280" w:left="1360" w:header="720" w:footer="720" w:gutter="0"/>
          <w:cols w:space="720"/>
        </w:sectPr>
      </w:pPr>
    </w:p>
    <w:p w:rsidR="00223CCE" w:rsidRDefault="00403155">
      <w:pPr>
        <w:spacing w:before="76"/>
        <w:ind w:left="1688" w:right="1479"/>
        <w:jc w:val="center"/>
        <w:rPr>
          <w:b/>
          <w:sz w:val="26"/>
        </w:rPr>
      </w:pPr>
      <w:r>
        <w:rPr>
          <w:b/>
          <w:sz w:val="26"/>
        </w:rPr>
        <w:lastRenderedPageBreak/>
        <w:t>SPECIAL CONDITION</w:t>
      </w:r>
    </w:p>
    <w:p w:rsidR="00223CCE" w:rsidRDefault="00223CCE">
      <w:pPr>
        <w:pStyle w:val="BodyText"/>
        <w:rPr>
          <w:b/>
        </w:rPr>
      </w:pPr>
    </w:p>
    <w:p w:rsidR="00223CCE" w:rsidRDefault="00223CCE">
      <w:pPr>
        <w:pStyle w:val="BodyText"/>
        <w:rPr>
          <w:b/>
        </w:rPr>
      </w:pPr>
    </w:p>
    <w:p w:rsidR="00223CCE" w:rsidRDefault="00223CCE">
      <w:pPr>
        <w:pStyle w:val="BodyText"/>
        <w:spacing w:before="8"/>
        <w:rPr>
          <w:b/>
          <w:sz w:val="21"/>
        </w:rPr>
      </w:pPr>
    </w:p>
    <w:p w:rsidR="00223CCE" w:rsidRDefault="00403155">
      <w:pPr>
        <w:pStyle w:val="ListParagraph"/>
        <w:numPr>
          <w:ilvl w:val="0"/>
          <w:numId w:val="11"/>
        </w:numPr>
        <w:tabs>
          <w:tab w:val="left" w:pos="1160"/>
          <w:tab w:val="left" w:pos="1161"/>
        </w:tabs>
        <w:ind w:hanging="721"/>
        <w:rPr>
          <w:b/>
          <w:sz w:val="20"/>
        </w:rPr>
      </w:pPr>
      <w:r>
        <w:rPr>
          <w:b/>
          <w:sz w:val="20"/>
        </w:rPr>
        <w:t>APPLICATION</w:t>
      </w:r>
    </w:p>
    <w:p w:rsidR="00223CCE" w:rsidRDefault="00223CCE">
      <w:pPr>
        <w:pStyle w:val="BodyText"/>
        <w:rPr>
          <w:b/>
          <w:sz w:val="21"/>
        </w:rPr>
      </w:pPr>
    </w:p>
    <w:p w:rsidR="00223CCE" w:rsidRDefault="00403155">
      <w:pPr>
        <w:pStyle w:val="BodyText"/>
        <w:spacing w:line="242" w:lineRule="auto"/>
        <w:ind w:left="1160" w:right="229"/>
        <w:jc w:val="both"/>
      </w:pPr>
      <w:r>
        <w:t>The special conditions shall be read and construed alongwith the “General Conditions of Contract” attached herewith and in case of any conflict or inconsistency between the General and Special conditions, the provisions contained in these Special conditions shall prevail.</w:t>
      </w:r>
    </w:p>
    <w:p w:rsidR="00223CCE" w:rsidRDefault="00223CCE">
      <w:pPr>
        <w:pStyle w:val="BodyText"/>
        <w:spacing w:before="2"/>
      </w:pPr>
    </w:p>
    <w:p w:rsidR="00223CCE" w:rsidRDefault="00403155">
      <w:pPr>
        <w:pStyle w:val="Heading4"/>
        <w:numPr>
          <w:ilvl w:val="0"/>
          <w:numId w:val="11"/>
        </w:numPr>
        <w:tabs>
          <w:tab w:val="left" w:pos="1160"/>
          <w:tab w:val="left" w:pos="1161"/>
        </w:tabs>
        <w:ind w:hanging="721"/>
      </w:pPr>
      <w:r>
        <w:t>SCOPE OF</w:t>
      </w:r>
      <w:r>
        <w:rPr>
          <w:spacing w:val="-2"/>
        </w:rPr>
        <w:t xml:space="preserve"> </w:t>
      </w:r>
      <w:r>
        <w:t>WORK</w:t>
      </w:r>
    </w:p>
    <w:p w:rsidR="00223CCE" w:rsidRDefault="00223CCE">
      <w:pPr>
        <w:pStyle w:val="BodyText"/>
        <w:spacing w:before="1"/>
        <w:rPr>
          <w:b/>
          <w:sz w:val="21"/>
        </w:rPr>
      </w:pPr>
    </w:p>
    <w:p w:rsidR="00223CCE" w:rsidRDefault="00403155">
      <w:pPr>
        <w:pStyle w:val="BodyText"/>
        <w:ind w:left="1160" w:right="225"/>
        <w:jc w:val="both"/>
      </w:pPr>
      <w:r>
        <w:t>The work to be performed under this contract consists of providing all labour, material, plants, equipments, temporary works, constructional plant, fuel supplies, transportation, compressed air and all incidental items not shown or specified but reasonably implied, necessary for the proper completion of the work (except items specified to be furnished by the corporation or others) all in strict accordance with the drawings, schedules and specifications and including revisions and amendments thereof and such details drawings as may be provided by the Engineer during the execution of the work in explanation of the contract Drawings.</w:t>
      </w:r>
    </w:p>
    <w:p w:rsidR="00223CCE" w:rsidRDefault="00223CCE">
      <w:pPr>
        <w:pStyle w:val="BodyText"/>
        <w:spacing w:before="9"/>
      </w:pPr>
    </w:p>
    <w:p w:rsidR="00223CCE" w:rsidRDefault="00403155">
      <w:pPr>
        <w:pStyle w:val="Heading4"/>
        <w:numPr>
          <w:ilvl w:val="0"/>
          <w:numId w:val="11"/>
        </w:numPr>
        <w:tabs>
          <w:tab w:val="left" w:pos="1160"/>
          <w:tab w:val="left" w:pos="1161"/>
        </w:tabs>
        <w:ind w:hanging="721"/>
      </w:pPr>
      <w:r>
        <w:t>MATERIAL AND</w:t>
      </w:r>
      <w:r>
        <w:rPr>
          <w:spacing w:val="2"/>
        </w:rPr>
        <w:t xml:space="preserve"> </w:t>
      </w:r>
      <w:r>
        <w:t>WORKMANSHIP</w:t>
      </w:r>
    </w:p>
    <w:p w:rsidR="00223CCE" w:rsidRDefault="00223CCE">
      <w:pPr>
        <w:pStyle w:val="BodyText"/>
        <w:spacing w:before="10"/>
        <w:rPr>
          <w:b/>
        </w:rPr>
      </w:pPr>
    </w:p>
    <w:p w:rsidR="00223CCE" w:rsidRDefault="00403155">
      <w:pPr>
        <w:pStyle w:val="ListParagraph"/>
        <w:numPr>
          <w:ilvl w:val="0"/>
          <w:numId w:val="10"/>
        </w:numPr>
        <w:tabs>
          <w:tab w:val="left" w:pos="1161"/>
        </w:tabs>
        <w:ind w:right="227"/>
        <w:rPr>
          <w:sz w:val="20"/>
        </w:rPr>
      </w:pPr>
      <w:r>
        <w:rPr>
          <w:sz w:val="20"/>
        </w:rPr>
        <w:t>All materials shall be new and the best of their respective kinds, where not specifically detailed or described materials and workmanship shall be as directed by the Engineer-in-charge. The work shall be executed in the best and most workmen like manner by qualified, careful and efficient persona.</w:t>
      </w:r>
    </w:p>
    <w:p w:rsidR="00223CCE" w:rsidRDefault="00223CCE">
      <w:pPr>
        <w:pStyle w:val="BodyText"/>
        <w:spacing w:before="9"/>
      </w:pPr>
    </w:p>
    <w:p w:rsidR="00223CCE" w:rsidRDefault="00403155">
      <w:pPr>
        <w:pStyle w:val="ListParagraph"/>
        <w:numPr>
          <w:ilvl w:val="0"/>
          <w:numId w:val="10"/>
        </w:numPr>
        <w:tabs>
          <w:tab w:val="left" w:pos="1161"/>
        </w:tabs>
        <w:spacing w:before="1"/>
        <w:ind w:right="225"/>
        <w:rPr>
          <w:sz w:val="20"/>
        </w:rPr>
      </w:pPr>
      <w:r>
        <w:rPr>
          <w:sz w:val="20"/>
        </w:rPr>
        <w:t xml:space="preserve">Proposal shall be based on the materials specified and any request to substitute any </w:t>
      </w:r>
      <w:r>
        <w:rPr>
          <w:spacing w:val="2"/>
          <w:sz w:val="20"/>
        </w:rPr>
        <w:t xml:space="preserve">other </w:t>
      </w:r>
      <w:r>
        <w:rPr>
          <w:sz w:val="20"/>
        </w:rPr>
        <w:t>materials shall be so mentioned in the proposal together with the amount to be added or deducted. Any request for substitution of material after the contract is awarded shall likewise be accompanied with the difference in</w:t>
      </w:r>
      <w:r>
        <w:rPr>
          <w:spacing w:val="-2"/>
          <w:sz w:val="20"/>
        </w:rPr>
        <w:t xml:space="preserve"> </w:t>
      </w:r>
      <w:r>
        <w:rPr>
          <w:sz w:val="20"/>
        </w:rPr>
        <w:t>price.</w:t>
      </w:r>
    </w:p>
    <w:p w:rsidR="00223CCE" w:rsidRDefault="00223CCE">
      <w:pPr>
        <w:pStyle w:val="BodyText"/>
        <w:rPr>
          <w:sz w:val="21"/>
        </w:rPr>
      </w:pPr>
    </w:p>
    <w:p w:rsidR="00223CCE" w:rsidRDefault="00403155">
      <w:pPr>
        <w:pStyle w:val="ListParagraph"/>
        <w:numPr>
          <w:ilvl w:val="0"/>
          <w:numId w:val="10"/>
        </w:numPr>
        <w:tabs>
          <w:tab w:val="left" w:pos="1161"/>
        </w:tabs>
        <w:ind w:right="226"/>
        <w:rPr>
          <w:sz w:val="20"/>
        </w:rPr>
      </w:pPr>
      <w:r>
        <w:rPr>
          <w:sz w:val="20"/>
        </w:rPr>
        <w:t>The contractor shall carry out the entire work in the most workmen like manner. Any materials arranged by the contractor for use on works and not approved by the Engineer-in-charge shall be promptly removed from the site of work, failing which the rejected material shall be got removed by the Engineer by any means he thinks fit, and the cost involved in such removal as certified in writing by the Engineer-in-charge shall be debited to the contractor, and shall be legally binding on him</w:t>
      </w:r>
      <w:r>
        <w:rPr>
          <w:spacing w:val="2"/>
          <w:sz w:val="20"/>
        </w:rPr>
        <w:t xml:space="preserve"> </w:t>
      </w:r>
      <w:r>
        <w:rPr>
          <w:sz w:val="20"/>
        </w:rPr>
        <w:t>(contractor).</w:t>
      </w:r>
    </w:p>
    <w:p w:rsidR="00223CCE" w:rsidRDefault="00223CCE">
      <w:pPr>
        <w:pStyle w:val="BodyText"/>
        <w:spacing w:before="8"/>
      </w:pPr>
    </w:p>
    <w:p w:rsidR="00223CCE" w:rsidRDefault="00403155">
      <w:pPr>
        <w:pStyle w:val="Heading4"/>
        <w:numPr>
          <w:ilvl w:val="0"/>
          <w:numId w:val="11"/>
        </w:numPr>
        <w:tabs>
          <w:tab w:val="left" w:pos="1160"/>
          <w:tab w:val="left" w:pos="1161"/>
        </w:tabs>
        <w:ind w:hanging="721"/>
      </w:pPr>
      <w:r>
        <w:t>SITE</w:t>
      </w:r>
      <w:r>
        <w:rPr>
          <w:spacing w:val="-2"/>
        </w:rPr>
        <w:t xml:space="preserve"> </w:t>
      </w:r>
      <w:r>
        <w:t>CONDITIONS</w:t>
      </w:r>
    </w:p>
    <w:p w:rsidR="00223CCE" w:rsidRDefault="00223CCE">
      <w:pPr>
        <w:pStyle w:val="BodyText"/>
        <w:spacing w:before="1"/>
        <w:rPr>
          <w:b/>
          <w:sz w:val="21"/>
        </w:rPr>
      </w:pPr>
    </w:p>
    <w:p w:rsidR="00223CCE" w:rsidRDefault="00403155">
      <w:pPr>
        <w:pStyle w:val="BodyText"/>
        <w:ind w:left="1160" w:right="222"/>
        <w:jc w:val="both"/>
      </w:pPr>
      <w:r>
        <w:t>It shall be understood that the tenderer has satisfied himself submitting his tender as to the nature and location of work, the general and local conditions including their bearing upon transportation, disposal, handling and availability of labour, water etc. or similar physical conditions at the site, the configurations and conditions of ground, the character of soil, equipment the facilities needed, preliminary to and during the execution of the work or the cost thereof under this contract. Any default or failure by the contractor to acquaint himself with all the available information concerning these conditions will not absolve him of his responsibility for the execution of this contract according to the provisions of these specifications unless the contract expressly provides that responsibility thereof is assumed by the</w:t>
      </w:r>
      <w:r>
        <w:rPr>
          <w:spacing w:val="-15"/>
        </w:rPr>
        <w:t xml:space="preserve"> </w:t>
      </w:r>
      <w:r>
        <w:t>Corporation.</w:t>
      </w:r>
    </w:p>
    <w:p w:rsidR="00223CCE" w:rsidRDefault="00223CCE">
      <w:pPr>
        <w:pStyle w:val="BodyText"/>
        <w:spacing w:before="10"/>
      </w:pPr>
    </w:p>
    <w:p w:rsidR="00223CCE" w:rsidRDefault="00403155">
      <w:pPr>
        <w:pStyle w:val="BodyText"/>
        <w:spacing w:line="242" w:lineRule="auto"/>
        <w:ind w:left="1160" w:right="236"/>
        <w:jc w:val="both"/>
      </w:pPr>
      <w:r>
        <w:t>No claims shall be entertained at later date on this account after the submission of the tender for inadequate knowledge of the site.</w:t>
      </w:r>
    </w:p>
    <w:p w:rsidR="00223CCE" w:rsidRDefault="00223CCE">
      <w:pPr>
        <w:pStyle w:val="BodyText"/>
        <w:spacing w:before="4"/>
      </w:pPr>
    </w:p>
    <w:p w:rsidR="00223CCE" w:rsidRDefault="00403155">
      <w:pPr>
        <w:pStyle w:val="Heading4"/>
        <w:numPr>
          <w:ilvl w:val="0"/>
          <w:numId w:val="11"/>
        </w:numPr>
        <w:tabs>
          <w:tab w:val="left" w:pos="1160"/>
          <w:tab w:val="left" w:pos="1161"/>
        </w:tabs>
        <w:ind w:hanging="721"/>
      </w:pPr>
      <w:r>
        <w:t>DRAWING AND</w:t>
      </w:r>
      <w:r>
        <w:rPr>
          <w:spacing w:val="6"/>
        </w:rPr>
        <w:t xml:space="preserve"> </w:t>
      </w:r>
      <w:r>
        <w:t>SPECIFICATIONS</w:t>
      </w:r>
    </w:p>
    <w:p w:rsidR="00223CCE" w:rsidRDefault="00223CCE">
      <w:pPr>
        <w:pStyle w:val="BodyText"/>
        <w:spacing w:before="10"/>
        <w:rPr>
          <w:b/>
        </w:rPr>
      </w:pPr>
    </w:p>
    <w:p w:rsidR="00223CCE" w:rsidRDefault="00403155">
      <w:pPr>
        <w:pStyle w:val="ListParagraph"/>
        <w:numPr>
          <w:ilvl w:val="0"/>
          <w:numId w:val="9"/>
        </w:numPr>
        <w:tabs>
          <w:tab w:val="left" w:pos="1161"/>
        </w:tabs>
        <w:ind w:right="234"/>
        <w:rPr>
          <w:sz w:val="20"/>
        </w:rPr>
      </w:pPr>
      <w:r>
        <w:rPr>
          <w:sz w:val="20"/>
        </w:rPr>
        <w:t>After signing the contract, the contractor will be given free of charge one print of all contract drawings and provisions thereon, and also one complete set of specifications. The contractor shall pay for any additional prints if he</w:t>
      </w:r>
      <w:r>
        <w:rPr>
          <w:spacing w:val="-7"/>
          <w:sz w:val="20"/>
        </w:rPr>
        <w:t xml:space="preserve"> </w:t>
      </w:r>
      <w:r>
        <w:rPr>
          <w:sz w:val="20"/>
        </w:rPr>
        <w:t>requires.</w:t>
      </w:r>
    </w:p>
    <w:p w:rsidR="00223CCE" w:rsidRDefault="00223CCE">
      <w:pPr>
        <w:pStyle w:val="BodyText"/>
        <w:rPr>
          <w:sz w:val="21"/>
        </w:rPr>
      </w:pPr>
    </w:p>
    <w:p w:rsidR="00223CCE" w:rsidRDefault="00403155">
      <w:pPr>
        <w:pStyle w:val="ListParagraph"/>
        <w:numPr>
          <w:ilvl w:val="0"/>
          <w:numId w:val="9"/>
        </w:numPr>
        <w:tabs>
          <w:tab w:val="left" w:pos="1161"/>
        </w:tabs>
        <w:ind w:right="231"/>
        <w:rPr>
          <w:sz w:val="20"/>
        </w:rPr>
      </w:pPr>
      <w:r>
        <w:rPr>
          <w:sz w:val="20"/>
        </w:rPr>
        <w:t>Figured dimension shall be followed in preference to scale and detailed drawings in preference to small scale drawings. The contractor shall verify all dimensions in the field before any work is executed or</w:t>
      </w:r>
      <w:r>
        <w:rPr>
          <w:spacing w:val="-1"/>
          <w:sz w:val="20"/>
        </w:rPr>
        <w:t xml:space="preserve"> </w:t>
      </w:r>
      <w:r>
        <w:rPr>
          <w:sz w:val="20"/>
        </w:rPr>
        <w:t>undertaken.</w:t>
      </w:r>
    </w:p>
    <w:p w:rsidR="00223CCE" w:rsidRDefault="00223CCE">
      <w:pPr>
        <w:jc w:val="both"/>
        <w:rPr>
          <w:sz w:val="20"/>
        </w:rPr>
        <w:sectPr w:rsidR="00223CCE">
          <w:pgSz w:w="12240" w:h="15840"/>
          <w:pgMar w:top="280" w:right="880" w:bottom="280" w:left="1360" w:header="720" w:footer="720" w:gutter="0"/>
          <w:cols w:space="720"/>
        </w:sectPr>
      </w:pPr>
    </w:p>
    <w:p w:rsidR="00223CCE" w:rsidRDefault="00403155">
      <w:pPr>
        <w:pStyle w:val="ListParagraph"/>
        <w:numPr>
          <w:ilvl w:val="0"/>
          <w:numId w:val="9"/>
        </w:numPr>
        <w:tabs>
          <w:tab w:val="left" w:pos="1161"/>
        </w:tabs>
        <w:spacing w:before="77"/>
        <w:ind w:right="230"/>
        <w:rPr>
          <w:sz w:val="20"/>
        </w:rPr>
      </w:pPr>
      <w:r>
        <w:rPr>
          <w:sz w:val="20"/>
        </w:rPr>
        <w:lastRenderedPageBreak/>
        <w:t>The drawings enclosed with the tender specifications are only illustrative. The contractor would be required to complete the work even thought it is not specifically mentioned in the enclosed drawings.</w:t>
      </w:r>
    </w:p>
    <w:p w:rsidR="00223CCE" w:rsidRDefault="00223CCE">
      <w:pPr>
        <w:pStyle w:val="BodyText"/>
        <w:spacing w:before="9"/>
      </w:pPr>
    </w:p>
    <w:p w:rsidR="00223CCE" w:rsidRDefault="00403155">
      <w:pPr>
        <w:pStyle w:val="ListParagraph"/>
        <w:numPr>
          <w:ilvl w:val="0"/>
          <w:numId w:val="9"/>
        </w:numPr>
        <w:tabs>
          <w:tab w:val="left" w:pos="1161"/>
        </w:tabs>
        <w:ind w:right="236"/>
        <w:rPr>
          <w:sz w:val="20"/>
        </w:rPr>
      </w:pPr>
      <w:r>
        <w:rPr>
          <w:sz w:val="20"/>
        </w:rPr>
        <w:t>All drawings and specifications being instruments of service are the property of the Corporation and shall be returned to the Engineer-in-charge when the work is</w:t>
      </w:r>
      <w:r>
        <w:rPr>
          <w:spacing w:val="-4"/>
          <w:sz w:val="20"/>
        </w:rPr>
        <w:t xml:space="preserve"> </w:t>
      </w:r>
      <w:r>
        <w:rPr>
          <w:sz w:val="20"/>
        </w:rPr>
        <w:t>completed.</w:t>
      </w:r>
    </w:p>
    <w:p w:rsidR="00223CCE" w:rsidRDefault="00223CCE">
      <w:pPr>
        <w:pStyle w:val="BodyText"/>
        <w:spacing w:before="11"/>
      </w:pPr>
    </w:p>
    <w:p w:rsidR="00223CCE" w:rsidRDefault="00403155">
      <w:pPr>
        <w:pStyle w:val="ListParagraph"/>
        <w:numPr>
          <w:ilvl w:val="0"/>
          <w:numId w:val="9"/>
        </w:numPr>
        <w:tabs>
          <w:tab w:val="left" w:pos="1160"/>
          <w:tab w:val="left" w:pos="1161"/>
        </w:tabs>
        <w:ind w:hanging="721"/>
        <w:rPr>
          <w:sz w:val="20"/>
        </w:rPr>
      </w:pPr>
      <w:r>
        <w:rPr>
          <w:sz w:val="20"/>
        </w:rPr>
        <w:t>All dimensions and measurements shall be as per metric (m.k.s.) system of</w:t>
      </w:r>
      <w:r>
        <w:rPr>
          <w:spacing w:val="-9"/>
          <w:sz w:val="20"/>
        </w:rPr>
        <w:t xml:space="preserve"> </w:t>
      </w:r>
      <w:r>
        <w:rPr>
          <w:sz w:val="20"/>
        </w:rPr>
        <w:t>units.</w:t>
      </w:r>
    </w:p>
    <w:p w:rsidR="00223CCE" w:rsidRDefault="00223CCE">
      <w:pPr>
        <w:pStyle w:val="BodyText"/>
        <w:spacing w:before="10"/>
      </w:pPr>
    </w:p>
    <w:p w:rsidR="00223CCE" w:rsidRDefault="00403155">
      <w:pPr>
        <w:pStyle w:val="ListParagraph"/>
        <w:numPr>
          <w:ilvl w:val="0"/>
          <w:numId w:val="9"/>
        </w:numPr>
        <w:tabs>
          <w:tab w:val="left" w:pos="1161"/>
        </w:tabs>
        <w:ind w:right="233"/>
        <w:rPr>
          <w:sz w:val="20"/>
        </w:rPr>
      </w:pPr>
      <w:r>
        <w:rPr>
          <w:sz w:val="20"/>
        </w:rPr>
        <w:t>The contractor will have to proceed with the work as and when the drawings are released. At times, it may be necessary for the contractor to retard his his work. The contractor shall have absolutely no claim on the Corporation on this account and will not be entitled to any compensation whatsoever on account of delay in release or issue of drawings. In any case efforts will be made to release drawings progressively and to ensure smooth progress of construction.</w:t>
      </w:r>
    </w:p>
    <w:p w:rsidR="00223CCE" w:rsidRDefault="00223CCE">
      <w:pPr>
        <w:pStyle w:val="BodyText"/>
        <w:spacing w:before="10"/>
      </w:pPr>
    </w:p>
    <w:p w:rsidR="00223CCE" w:rsidRDefault="00403155">
      <w:pPr>
        <w:pStyle w:val="ListParagraph"/>
        <w:numPr>
          <w:ilvl w:val="0"/>
          <w:numId w:val="9"/>
        </w:numPr>
        <w:tabs>
          <w:tab w:val="left" w:pos="1161"/>
        </w:tabs>
        <w:spacing w:before="1"/>
        <w:ind w:right="239"/>
        <w:rPr>
          <w:sz w:val="20"/>
        </w:rPr>
      </w:pPr>
      <w:r>
        <w:rPr>
          <w:sz w:val="20"/>
        </w:rPr>
        <w:t>In case of conflict amongst the provision of any item of work in the various documents under reference, the following order of priority shall be</w:t>
      </w:r>
      <w:r>
        <w:rPr>
          <w:spacing w:val="-10"/>
          <w:sz w:val="20"/>
        </w:rPr>
        <w:t xml:space="preserve"> </w:t>
      </w:r>
      <w:r>
        <w:rPr>
          <w:sz w:val="20"/>
        </w:rPr>
        <w:t>followed:-</w:t>
      </w:r>
    </w:p>
    <w:p w:rsidR="00223CCE" w:rsidRDefault="00403155">
      <w:pPr>
        <w:pStyle w:val="ListParagraph"/>
        <w:numPr>
          <w:ilvl w:val="1"/>
          <w:numId w:val="9"/>
        </w:numPr>
        <w:tabs>
          <w:tab w:val="left" w:pos="1880"/>
          <w:tab w:val="left" w:pos="1881"/>
        </w:tabs>
        <w:spacing w:before="3"/>
        <w:ind w:hanging="721"/>
        <w:rPr>
          <w:sz w:val="20"/>
        </w:rPr>
      </w:pPr>
      <w:r>
        <w:rPr>
          <w:sz w:val="20"/>
        </w:rPr>
        <w:t>Latest Indian Standard Specifications and code of</w:t>
      </w:r>
      <w:r>
        <w:rPr>
          <w:spacing w:val="-4"/>
          <w:sz w:val="20"/>
        </w:rPr>
        <w:t xml:space="preserve"> </w:t>
      </w:r>
      <w:r>
        <w:rPr>
          <w:sz w:val="20"/>
        </w:rPr>
        <w:t>practice;</w:t>
      </w:r>
    </w:p>
    <w:p w:rsidR="00223CCE" w:rsidRDefault="00223CCE">
      <w:pPr>
        <w:pStyle w:val="BodyText"/>
        <w:spacing w:before="4"/>
        <w:rPr>
          <w:sz w:val="17"/>
        </w:rPr>
      </w:pPr>
    </w:p>
    <w:p w:rsidR="00223CCE" w:rsidRDefault="00403155">
      <w:pPr>
        <w:pStyle w:val="ListParagraph"/>
        <w:numPr>
          <w:ilvl w:val="1"/>
          <w:numId w:val="9"/>
        </w:numPr>
        <w:tabs>
          <w:tab w:val="left" w:pos="1880"/>
          <w:tab w:val="left" w:pos="1881"/>
        </w:tabs>
        <w:spacing w:before="1"/>
        <w:ind w:hanging="721"/>
        <w:rPr>
          <w:sz w:val="20"/>
        </w:rPr>
      </w:pPr>
      <w:r>
        <w:rPr>
          <w:sz w:val="20"/>
        </w:rPr>
        <w:t>Latest U.P. Power Corporation Limited specifications for</w:t>
      </w:r>
      <w:r>
        <w:rPr>
          <w:spacing w:val="-3"/>
          <w:sz w:val="20"/>
        </w:rPr>
        <w:t xml:space="preserve"> </w:t>
      </w:r>
      <w:r>
        <w:rPr>
          <w:sz w:val="20"/>
        </w:rPr>
        <w:t>works;</w:t>
      </w:r>
    </w:p>
    <w:p w:rsidR="00223CCE" w:rsidRDefault="00223CCE">
      <w:pPr>
        <w:pStyle w:val="BodyText"/>
        <w:spacing w:before="4"/>
        <w:rPr>
          <w:sz w:val="17"/>
        </w:rPr>
      </w:pPr>
    </w:p>
    <w:p w:rsidR="00223CCE" w:rsidRDefault="00403155">
      <w:pPr>
        <w:pStyle w:val="ListParagraph"/>
        <w:numPr>
          <w:ilvl w:val="1"/>
          <w:numId w:val="9"/>
        </w:numPr>
        <w:tabs>
          <w:tab w:val="left" w:pos="1880"/>
          <w:tab w:val="left" w:pos="1881"/>
        </w:tabs>
        <w:ind w:hanging="721"/>
        <w:rPr>
          <w:sz w:val="20"/>
        </w:rPr>
      </w:pPr>
      <w:r>
        <w:rPr>
          <w:sz w:val="20"/>
        </w:rPr>
        <w:t>Latest P.W.D. specifications for</w:t>
      </w:r>
      <w:r>
        <w:rPr>
          <w:spacing w:val="-1"/>
          <w:sz w:val="20"/>
        </w:rPr>
        <w:t xml:space="preserve"> </w:t>
      </w:r>
      <w:r>
        <w:rPr>
          <w:sz w:val="20"/>
        </w:rPr>
        <w:t>works;</w:t>
      </w:r>
    </w:p>
    <w:p w:rsidR="00223CCE" w:rsidRDefault="00223CCE">
      <w:pPr>
        <w:pStyle w:val="BodyText"/>
        <w:spacing w:before="4"/>
        <w:rPr>
          <w:sz w:val="17"/>
        </w:rPr>
      </w:pPr>
    </w:p>
    <w:p w:rsidR="00223CCE" w:rsidRDefault="00403155">
      <w:pPr>
        <w:pStyle w:val="ListParagraph"/>
        <w:numPr>
          <w:ilvl w:val="1"/>
          <w:numId w:val="9"/>
        </w:numPr>
        <w:tabs>
          <w:tab w:val="left" w:pos="1880"/>
          <w:tab w:val="left" w:pos="1881"/>
        </w:tabs>
        <w:ind w:hanging="721"/>
        <w:rPr>
          <w:sz w:val="20"/>
        </w:rPr>
      </w:pPr>
      <w:r>
        <w:rPr>
          <w:sz w:val="20"/>
        </w:rPr>
        <w:t>Latest DSR</w:t>
      </w:r>
      <w:r>
        <w:rPr>
          <w:spacing w:val="-3"/>
          <w:sz w:val="20"/>
        </w:rPr>
        <w:t xml:space="preserve"> </w:t>
      </w:r>
      <w:r>
        <w:rPr>
          <w:sz w:val="20"/>
        </w:rPr>
        <w:t>specifications.</w:t>
      </w:r>
    </w:p>
    <w:p w:rsidR="00223CCE" w:rsidRDefault="00223CCE">
      <w:pPr>
        <w:pStyle w:val="BodyText"/>
        <w:spacing w:before="8"/>
      </w:pPr>
    </w:p>
    <w:p w:rsidR="00223CCE" w:rsidRDefault="00403155">
      <w:pPr>
        <w:pStyle w:val="ListParagraph"/>
        <w:numPr>
          <w:ilvl w:val="0"/>
          <w:numId w:val="9"/>
        </w:numPr>
        <w:tabs>
          <w:tab w:val="left" w:pos="1161"/>
        </w:tabs>
        <w:ind w:right="227"/>
        <w:rPr>
          <w:sz w:val="20"/>
        </w:rPr>
      </w:pPr>
      <w:r>
        <w:rPr>
          <w:sz w:val="20"/>
        </w:rPr>
        <w:t>In case of conflict amongst the provisions of bills of quantity, specifications and drawings they shall be interpreted in the following order of priority</w:t>
      </w:r>
      <w:r>
        <w:rPr>
          <w:spacing w:val="-3"/>
          <w:sz w:val="20"/>
        </w:rPr>
        <w:t xml:space="preserve"> </w:t>
      </w:r>
      <w:r>
        <w:rPr>
          <w:sz w:val="20"/>
        </w:rPr>
        <w:t>:-</w:t>
      </w:r>
    </w:p>
    <w:p w:rsidR="00223CCE" w:rsidRDefault="00403155">
      <w:pPr>
        <w:pStyle w:val="ListParagraph"/>
        <w:numPr>
          <w:ilvl w:val="1"/>
          <w:numId w:val="9"/>
        </w:numPr>
        <w:tabs>
          <w:tab w:val="left" w:pos="1880"/>
          <w:tab w:val="left" w:pos="1881"/>
        </w:tabs>
        <w:spacing w:before="3"/>
        <w:ind w:hanging="721"/>
        <w:rPr>
          <w:sz w:val="20"/>
        </w:rPr>
      </w:pPr>
      <w:r>
        <w:rPr>
          <w:sz w:val="20"/>
        </w:rPr>
        <w:t>Description of item in the bills of</w:t>
      </w:r>
      <w:r>
        <w:rPr>
          <w:spacing w:val="5"/>
          <w:sz w:val="20"/>
        </w:rPr>
        <w:t xml:space="preserve"> </w:t>
      </w:r>
      <w:r>
        <w:rPr>
          <w:sz w:val="20"/>
        </w:rPr>
        <w:t>priority:-</w:t>
      </w:r>
    </w:p>
    <w:p w:rsidR="00223CCE" w:rsidRDefault="00403155">
      <w:pPr>
        <w:pStyle w:val="ListParagraph"/>
        <w:numPr>
          <w:ilvl w:val="1"/>
          <w:numId w:val="9"/>
        </w:numPr>
        <w:tabs>
          <w:tab w:val="left" w:pos="1880"/>
          <w:tab w:val="left" w:pos="1881"/>
        </w:tabs>
        <w:spacing w:before="197" w:line="229" w:lineRule="exact"/>
        <w:ind w:hanging="721"/>
        <w:rPr>
          <w:sz w:val="20"/>
        </w:rPr>
      </w:pPr>
      <w:r>
        <w:rPr>
          <w:sz w:val="20"/>
        </w:rPr>
        <w:t>Provision of</w:t>
      </w:r>
      <w:r>
        <w:rPr>
          <w:spacing w:val="-1"/>
          <w:sz w:val="20"/>
        </w:rPr>
        <w:t xml:space="preserve"> </w:t>
      </w:r>
      <w:r>
        <w:rPr>
          <w:sz w:val="20"/>
        </w:rPr>
        <w:t>specifications;</w:t>
      </w:r>
    </w:p>
    <w:p w:rsidR="00223CCE" w:rsidRDefault="00403155">
      <w:pPr>
        <w:pStyle w:val="ListParagraph"/>
        <w:numPr>
          <w:ilvl w:val="1"/>
          <w:numId w:val="9"/>
        </w:numPr>
        <w:tabs>
          <w:tab w:val="left" w:pos="1880"/>
          <w:tab w:val="left" w:pos="1881"/>
        </w:tabs>
        <w:spacing w:line="229" w:lineRule="exact"/>
        <w:ind w:hanging="721"/>
        <w:rPr>
          <w:sz w:val="20"/>
        </w:rPr>
      </w:pPr>
      <w:r>
        <w:rPr>
          <w:sz w:val="20"/>
        </w:rPr>
        <w:t>Provision of</w:t>
      </w:r>
      <w:r>
        <w:rPr>
          <w:spacing w:val="-1"/>
          <w:sz w:val="20"/>
        </w:rPr>
        <w:t xml:space="preserve"> </w:t>
      </w:r>
      <w:r>
        <w:rPr>
          <w:sz w:val="20"/>
        </w:rPr>
        <w:t>drawings.</w:t>
      </w:r>
    </w:p>
    <w:p w:rsidR="00223CCE" w:rsidRDefault="00223CCE">
      <w:pPr>
        <w:pStyle w:val="BodyText"/>
        <w:spacing w:before="2"/>
        <w:rPr>
          <w:sz w:val="21"/>
        </w:rPr>
      </w:pPr>
    </w:p>
    <w:p w:rsidR="00223CCE" w:rsidRDefault="00403155">
      <w:pPr>
        <w:pStyle w:val="BodyText"/>
        <w:ind w:left="1160"/>
        <w:jc w:val="both"/>
      </w:pPr>
      <w:r>
        <w:t>The decision of Engineer-in-charge shall be final and binding in this regard.</w:t>
      </w:r>
    </w:p>
    <w:p w:rsidR="00223CCE" w:rsidRDefault="00223CCE">
      <w:pPr>
        <w:pStyle w:val="BodyText"/>
        <w:spacing w:before="6"/>
      </w:pPr>
    </w:p>
    <w:p w:rsidR="00223CCE" w:rsidRDefault="00403155">
      <w:pPr>
        <w:pStyle w:val="Heading4"/>
        <w:numPr>
          <w:ilvl w:val="0"/>
          <w:numId w:val="11"/>
        </w:numPr>
        <w:tabs>
          <w:tab w:val="left" w:pos="1160"/>
          <w:tab w:val="left" w:pos="1161"/>
        </w:tabs>
        <w:ind w:hanging="721"/>
      </w:pPr>
      <w:r>
        <w:t>TEST OF</w:t>
      </w:r>
      <w:r>
        <w:rPr>
          <w:spacing w:val="-2"/>
        </w:rPr>
        <w:t xml:space="preserve"> </w:t>
      </w:r>
      <w:r>
        <w:t>MATERIALS</w:t>
      </w:r>
    </w:p>
    <w:p w:rsidR="00223CCE" w:rsidRDefault="00223CCE">
      <w:pPr>
        <w:pStyle w:val="BodyText"/>
        <w:spacing w:before="1"/>
        <w:rPr>
          <w:b/>
          <w:sz w:val="21"/>
        </w:rPr>
      </w:pPr>
    </w:p>
    <w:p w:rsidR="00223CCE" w:rsidRDefault="00403155">
      <w:pPr>
        <w:pStyle w:val="ListParagraph"/>
        <w:numPr>
          <w:ilvl w:val="0"/>
          <w:numId w:val="8"/>
        </w:numPr>
        <w:tabs>
          <w:tab w:val="left" w:pos="1161"/>
        </w:tabs>
        <w:ind w:right="227"/>
        <w:rPr>
          <w:sz w:val="20"/>
        </w:rPr>
      </w:pPr>
      <w:r>
        <w:rPr>
          <w:sz w:val="20"/>
        </w:rPr>
        <w:t>Physical and Chemical tests may be required by the Engineer-in-charge or the Engineer of the contract for any of the materials specified herein or proposed to be used in the work. The requirements to be met and the manner of testing shall be as hereinafter mentioned or as may be proscribed or approved by the Engineer-in-charge or Engineer of the</w:t>
      </w:r>
      <w:r>
        <w:rPr>
          <w:spacing w:val="-4"/>
          <w:sz w:val="20"/>
        </w:rPr>
        <w:t xml:space="preserve"> </w:t>
      </w:r>
      <w:r>
        <w:rPr>
          <w:sz w:val="20"/>
        </w:rPr>
        <w:t>contract.</w:t>
      </w:r>
    </w:p>
    <w:p w:rsidR="00223CCE" w:rsidRDefault="00223CCE">
      <w:pPr>
        <w:pStyle w:val="BodyText"/>
        <w:spacing w:before="9"/>
      </w:pPr>
    </w:p>
    <w:p w:rsidR="00223CCE" w:rsidRDefault="00403155">
      <w:pPr>
        <w:pStyle w:val="ListParagraph"/>
        <w:numPr>
          <w:ilvl w:val="0"/>
          <w:numId w:val="8"/>
        </w:numPr>
        <w:tabs>
          <w:tab w:val="left" w:pos="1161"/>
        </w:tabs>
        <w:ind w:right="225"/>
        <w:rPr>
          <w:sz w:val="20"/>
        </w:rPr>
      </w:pPr>
      <w:r>
        <w:rPr>
          <w:sz w:val="20"/>
        </w:rPr>
        <w:t>The Engineer-in-charge reserve the right to waive any of the test requirements if found necessary to expedite the work or to confirm to the latest and best practice, as may be shown by the standards prescribed by the trade organization, manufacturers or engineering societies. The expenses of such test will be borne by the contractor except for the materials issued by the Corporation. The contractor would also arrange for the test of the materials issued by the Corporation. However, the cost of these tests shall be borne by the</w:t>
      </w:r>
      <w:r>
        <w:rPr>
          <w:spacing w:val="-2"/>
          <w:sz w:val="20"/>
        </w:rPr>
        <w:t xml:space="preserve"> </w:t>
      </w:r>
      <w:r>
        <w:rPr>
          <w:sz w:val="20"/>
        </w:rPr>
        <w:t>Corporation.</w:t>
      </w:r>
    </w:p>
    <w:p w:rsidR="00223CCE" w:rsidRDefault="00223CCE">
      <w:pPr>
        <w:pStyle w:val="BodyText"/>
        <w:spacing w:before="9"/>
      </w:pPr>
    </w:p>
    <w:p w:rsidR="00223CCE" w:rsidRDefault="00403155">
      <w:pPr>
        <w:pStyle w:val="Heading4"/>
        <w:numPr>
          <w:ilvl w:val="0"/>
          <w:numId w:val="11"/>
        </w:numPr>
        <w:tabs>
          <w:tab w:val="left" w:pos="1160"/>
          <w:tab w:val="left" w:pos="1161"/>
        </w:tabs>
        <w:ind w:hanging="721"/>
      </w:pPr>
      <w:r>
        <w:t>SAMPLE</w:t>
      </w:r>
    </w:p>
    <w:p w:rsidR="00223CCE" w:rsidRDefault="00223CCE">
      <w:pPr>
        <w:pStyle w:val="BodyText"/>
        <w:spacing w:before="1"/>
        <w:rPr>
          <w:b/>
          <w:sz w:val="21"/>
        </w:rPr>
      </w:pPr>
    </w:p>
    <w:p w:rsidR="00223CCE" w:rsidRDefault="00403155">
      <w:pPr>
        <w:pStyle w:val="BodyText"/>
        <w:ind w:left="1160" w:right="228"/>
        <w:jc w:val="both"/>
      </w:pPr>
      <w:r>
        <w:t>The contractor shall furnish to the Engineer-in-charge for approval, when requested, or if required by the specifications adequate samples of all materials and finishes to be used in the work, such samples shall be submitted before the work is commenced and in ample time to permit test and examination thereof. All materials furnishes applied shall fully equal to the approved samples. Samples of hardware, equipment and similar materials will be returned to the contractor for incorporation into the work.</w:t>
      </w:r>
    </w:p>
    <w:p w:rsidR="00223CCE" w:rsidRDefault="00223CCE">
      <w:pPr>
        <w:pStyle w:val="BodyText"/>
        <w:spacing w:before="8"/>
      </w:pPr>
    </w:p>
    <w:p w:rsidR="00223CCE" w:rsidRDefault="00403155">
      <w:pPr>
        <w:pStyle w:val="Heading4"/>
        <w:numPr>
          <w:ilvl w:val="0"/>
          <w:numId w:val="11"/>
        </w:numPr>
        <w:tabs>
          <w:tab w:val="left" w:pos="1160"/>
          <w:tab w:val="left" w:pos="1161"/>
        </w:tabs>
        <w:ind w:hanging="721"/>
      </w:pPr>
      <w:r>
        <w:t>ELECTRICITY</w:t>
      </w:r>
    </w:p>
    <w:p w:rsidR="00223CCE" w:rsidRDefault="00223CCE">
      <w:pPr>
        <w:pStyle w:val="BodyText"/>
        <w:spacing w:before="1"/>
        <w:rPr>
          <w:b/>
          <w:sz w:val="21"/>
        </w:rPr>
      </w:pPr>
    </w:p>
    <w:p w:rsidR="00223CCE" w:rsidRDefault="00403155">
      <w:pPr>
        <w:pStyle w:val="ListParagraph"/>
        <w:numPr>
          <w:ilvl w:val="0"/>
          <w:numId w:val="7"/>
        </w:numPr>
        <w:tabs>
          <w:tab w:val="left" w:pos="1161"/>
        </w:tabs>
        <w:ind w:right="228"/>
        <w:rPr>
          <w:sz w:val="20"/>
        </w:rPr>
      </w:pPr>
      <w:r>
        <w:rPr>
          <w:sz w:val="20"/>
        </w:rPr>
        <w:t>Metered electricity connection will be given at one central point for construction work, if available. If the area of work is large and the contractor has two or more sites or work under the same contract which are separated by not less than 500 meters then second point of electric supply may be given free of cost at the discretion of the Engineer-in-charge at prevalent tariff. Contractor shall</w:t>
      </w:r>
      <w:r>
        <w:rPr>
          <w:spacing w:val="12"/>
          <w:sz w:val="20"/>
        </w:rPr>
        <w:t xml:space="preserve"> </w:t>
      </w:r>
      <w:r>
        <w:rPr>
          <w:sz w:val="20"/>
        </w:rPr>
        <w:t>arrange</w:t>
      </w:r>
      <w:r>
        <w:rPr>
          <w:spacing w:val="11"/>
          <w:sz w:val="20"/>
        </w:rPr>
        <w:t xml:space="preserve"> </w:t>
      </w:r>
      <w:r>
        <w:rPr>
          <w:sz w:val="20"/>
        </w:rPr>
        <w:t>to</w:t>
      </w:r>
      <w:r>
        <w:rPr>
          <w:spacing w:val="13"/>
          <w:sz w:val="20"/>
        </w:rPr>
        <w:t xml:space="preserve"> </w:t>
      </w:r>
      <w:r>
        <w:rPr>
          <w:sz w:val="20"/>
        </w:rPr>
        <w:t>install</w:t>
      </w:r>
      <w:r>
        <w:rPr>
          <w:spacing w:val="12"/>
          <w:sz w:val="20"/>
        </w:rPr>
        <w:t xml:space="preserve"> </w:t>
      </w:r>
      <w:r>
        <w:rPr>
          <w:sz w:val="20"/>
        </w:rPr>
        <w:t>his</w:t>
      </w:r>
      <w:r>
        <w:rPr>
          <w:spacing w:val="15"/>
          <w:sz w:val="20"/>
        </w:rPr>
        <w:t xml:space="preserve"> </w:t>
      </w:r>
      <w:r>
        <w:rPr>
          <w:sz w:val="20"/>
        </w:rPr>
        <w:t>own</w:t>
      </w:r>
      <w:r>
        <w:rPr>
          <w:spacing w:val="11"/>
          <w:sz w:val="20"/>
        </w:rPr>
        <w:t xml:space="preserve"> </w:t>
      </w:r>
      <w:r>
        <w:rPr>
          <w:sz w:val="20"/>
        </w:rPr>
        <w:t>switchgears</w:t>
      </w:r>
      <w:r>
        <w:rPr>
          <w:spacing w:val="13"/>
          <w:sz w:val="20"/>
        </w:rPr>
        <w:t xml:space="preserve"> </w:t>
      </w:r>
      <w:r>
        <w:rPr>
          <w:sz w:val="20"/>
        </w:rPr>
        <w:t>and</w:t>
      </w:r>
      <w:r>
        <w:rPr>
          <w:spacing w:val="10"/>
          <w:sz w:val="20"/>
        </w:rPr>
        <w:t xml:space="preserve"> </w:t>
      </w:r>
      <w:r>
        <w:rPr>
          <w:sz w:val="20"/>
        </w:rPr>
        <w:t>distribution</w:t>
      </w:r>
      <w:r>
        <w:rPr>
          <w:spacing w:val="13"/>
          <w:sz w:val="20"/>
        </w:rPr>
        <w:t xml:space="preserve"> </w:t>
      </w:r>
      <w:r>
        <w:rPr>
          <w:sz w:val="20"/>
        </w:rPr>
        <w:t>lines</w:t>
      </w:r>
      <w:r>
        <w:rPr>
          <w:spacing w:val="12"/>
          <w:sz w:val="20"/>
        </w:rPr>
        <w:t xml:space="preserve"> </w:t>
      </w:r>
      <w:r>
        <w:rPr>
          <w:sz w:val="20"/>
        </w:rPr>
        <w:t>to</w:t>
      </w:r>
      <w:r>
        <w:rPr>
          <w:spacing w:val="11"/>
          <w:sz w:val="20"/>
        </w:rPr>
        <w:t xml:space="preserve"> </w:t>
      </w:r>
      <w:r>
        <w:rPr>
          <w:sz w:val="20"/>
        </w:rPr>
        <w:t>make</w:t>
      </w:r>
      <w:r>
        <w:rPr>
          <w:spacing w:val="10"/>
          <w:sz w:val="20"/>
        </w:rPr>
        <w:t xml:space="preserve"> </w:t>
      </w:r>
      <w:r>
        <w:rPr>
          <w:sz w:val="20"/>
        </w:rPr>
        <w:t>necessary</w:t>
      </w:r>
      <w:r>
        <w:rPr>
          <w:spacing w:val="8"/>
          <w:sz w:val="20"/>
        </w:rPr>
        <w:t xml:space="preserve"> </w:t>
      </w:r>
      <w:r>
        <w:rPr>
          <w:sz w:val="20"/>
        </w:rPr>
        <w:t>connection</w:t>
      </w:r>
    </w:p>
    <w:p w:rsidR="00223CCE" w:rsidRDefault="00223CCE">
      <w:pPr>
        <w:jc w:val="both"/>
        <w:rPr>
          <w:sz w:val="20"/>
        </w:rPr>
        <w:sectPr w:rsidR="00223CCE">
          <w:pgSz w:w="12240" w:h="15840"/>
          <w:pgMar w:top="280" w:right="880" w:bottom="280" w:left="1360" w:header="720" w:footer="720" w:gutter="0"/>
          <w:cols w:space="720"/>
        </w:sectPr>
      </w:pPr>
    </w:p>
    <w:p w:rsidR="00223CCE" w:rsidRDefault="00403155">
      <w:pPr>
        <w:pStyle w:val="BodyText"/>
        <w:spacing w:before="77"/>
        <w:ind w:left="1160" w:right="226"/>
        <w:jc w:val="both"/>
      </w:pPr>
      <w:r>
        <w:lastRenderedPageBreak/>
        <w:t>to the place or work at his own cost and will observe Indian Electricity Rules. He shall arrange at his own cost for temporary lighting for his work area. In case rerouting of such distribution lines is needed to facilitate work at site, the contractor shall do so at his own cost. Electricity energy so supplied shall be charged at normal tariff rates in</w:t>
      </w:r>
      <w:r>
        <w:rPr>
          <w:spacing w:val="-1"/>
        </w:rPr>
        <w:t xml:space="preserve"> </w:t>
      </w:r>
      <w:r>
        <w:t>force.</w:t>
      </w:r>
    </w:p>
    <w:p w:rsidR="00223CCE" w:rsidRDefault="00223CCE">
      <w:pPr>
        <w:pStyle w:val="BodyText"/>
        <w:spacing w:before="9"/>
      </w:pPr>
    </w:p>
    <w:p w:rsidR="00223CCE" w:rsidRDefault="00403155">
      <w:pPr>
        <w:pStyle w:val="ListParagraph"/>
        <w:numPr>
          <w:ilvl w:val="0"/>
          <w:numId w:val="7"/>
        </w:numPr>
        <w:tabs>
          <w:tab w:val="left" w:pos="1161"/>
        </w:tabs>
        <w:spacing w:before="1"/>
        <w:ind w:right="234"/>
        <w:rPr>
          <w:sz w:val="20"/>
        </w:rPr>
      </w:pPr>
      <w:r>
        <w:rPr>
          <w:sz w:val="20"/>
        </w:rPr>
        <w:t>Metered electricity will be supplied at one central point at the normal tariff rates in force for the domestic use of the contractor’s site</w:t>
      </w:r>
      <w:r>
        <w:rPr>
          <w:spacing w:val="-4"/>
          <w:sz w:val="20"/>
        </w:rPr>
        <w:t xml:space="preserve"> </w:t>
      </w:r>
      <w:r>
        <w:rPr>
          <w:sz w:val="20"/>
        </w:rPr>
        <w:t>staff.</w:t>
      </w:r>
    </w:p>
    <w:p w:rsidR="00223CCE" w:rsidRDefault="00223CCE">
      <w:pPr>
        <w:pStyle w:val="BodyText"/>
        <w:spacing w:before="8"/>
      </w:pPr>
    </w:p>
    <w:p w:rsidR="00223CCE" w:rsidRDefault="00403155">
      <w:pPr>
        <w:pStyle w:val="Heading4"/>
        <w:numPr>
          <w:ilvl w:val="0"/>
          <w:numId w:val="11"/>
        </w:numPr>
        <w:tabs>
          <w:tab w:val="left" w:pos="1160"/>
          <w:tab w:val="left" w:pos="1161"/>
        </w:tabs>
        <w:ind w:hanging="721"/>
      </w:pPr>
      <w:r>
        <w:t>WATER</w:t>
      </w:r>
    </w:p>
    <w:p w:rsidR="00223CCE" w:rsidRDefault="00223CCE">
      <w:pPr>
        <w:pStyle w:val="BodyText"/>
        <w:spacing w:before="1"/>
        <w:rPr>
          <w:b/>
          <w:sz w:val="21"/>
        </w:rPr>
      </w:pPr>
    </w:p>
    <w:p w:rsidR="00223CCE" w:rsidRDefault="00403155">
      <w:pPr>
        <w:pStyle w:val="BodyText"/>
        <w:ind w:left="1160" w:right="235"/>
        <w:jc w:val="both"/>
      </w:pPr>
      <w:r>
        <w:t>The contractor shall make his own adequate arrangements for procuring clear water to be use in various work. If corporation arranges water, it will be charged as per schedule of circle i.e. @1.5% of the gross value of</w:t>
      </w:r>
      <w:r>
        <w:rPr>
          <w:spacing w:val="2"/>
        </w:rPr>
        <w:t xml:space="preserve"> </w:t>
      </w:r>
      <w:r>
        <w:t>work.</w:t>
      </w:r>
    </w:p>
    <w:p w:rsidR="00223CCE" w:rsidRDefault="00223CCE">
      <w:pPr>
        <w:pStyle w:val="BodyText"/>
        <w:spacing w:before="9"/>
      </w:pPr>
    </w:p>
    <w:p w:rsidR="00223CCE" w:rsidRDefault="00403155">
      <w:pPr>
        <w:pStyle w:val="Heading4"/>
        <w:numPr>
          <w:ilvl w:val="0"/>
          <w:numId w:val="11"/>
        </w:numPr>
        <w:tabs>
          <w:tab w:val="left" w:pos="1160"/>
          <w:tab w:val="left" w:pos="1161"/>
        </w:tabs>
        <w:ind w:hanging="721"/>
      </w:pPr>
      <w:r>
        <w:t>VARIATION IN QUANTITY OF</w:t>
      </w:r>
      <w:r>
        <w:rPr>
          <w:spacing w:val="-1"/>
        </w:rPr>
        <w:t xml:space="preserve"> </w:t>
      </w:r>
      <w:r>
        <w:t>WORK</w:t>
      </w:r>
    </w:p>
    <w:p w:rsidR="00223CCE" w:rsidRDefault="00223CCE">
      <w:pPr>
        <w:pStyle w:val="BodyText"/>
        <w:spacing w:before="11"/>
        <w:rPr>
          <w:b/>
        </w:rPr>
      </w:pPr>
    </w:p>
    <w:p w:rsidR="00223CCE" w:rsidRDefault="00403155">
      <w:pPr>
        <w:pStyle w:val="BodyText"/>
        <w:ind w:left="1160" w:right="225"/>
        <w:jc w:val="both"/>
      </w:pPr>
      <w:r>
        <w:t>There may be variation in the individual item in the schedule during actual execution of the work. However, tendered unit rates shall remain firm upto a variation of +.25% of the contract value and subject to the provision that no variation of rates in individual items even beyond +.25% quantities shall be considered till the value of total work done varies beyond ±.25% of the tendered value. Tenderers are requested to quote price variation formula in rates for individual items beyond the above contingency. If no price variation formula is given by the contractor then no variation of rates shall be allowed even beyond +.variation of tendered value of</w:t>
      </w:r>
      <w:r>
        <w:rPr>
          <w:spacing w:val="-10"/>
        </w:rPr>
        <w:t xml:space="preserve"> </w:t>
      </w:r>
      <w:r>
        <w:t>work.</w:t>
      </w:r>
    </w:p>
    <w:p w:rsidR="00223CCE" w:rsidRDefault="00223CCE">
      <w:pPr>
        <w:pStyle w:val="BodyText"/>
        <w:spacing w:before="11"/>
      </w:pPr>
    </w:p>
    <w:p w:rsidR="00223CCE" w:rsidRDefault="00403155">
      <w:pPr>
        <w:pStyle w:val="ListParagraph"/>
        <w:numPr>
          <w:ilvl w:val="0"/>
          <w:numId w:val="11"/>
        </w:numPr>
        <w:tabs>
          <w:tab w:val="left" w:pos="1161"/>
        </w:tabs>
        <w:ind w:right="237"/>
        <w:rPr>
          <w:sz w:val="20"/>
        </w:rPr>
      </w:pPr>
      <w:r>
        <w:rPr>
          <w:sz w:val="20"/>
        </w:rPr>
        <w:t>All items of work shall be executed in strict accordance with the latest detailed specifications of U.P.P.W.D., N.B.O. or latest I.S.I. or as per directions of the</w:t>
      </w:r>
      <w:r>
        <w:rPr>
          <w:spacing w:val="-8"/>
          <w:sz w:val="20"/>
        </w:rPr>
        <w:t xml:space="preserve"> </w:t>
      </w:r>
      <w:r>
        <w:rPr>
          <w:sz w:val="20"/>
        </w:rPr>
        <w:t>Engineer-in-charge.</w:t>
      </w:r>
    </w:p>
    <w:p w:rsidR="00223CCE" w:rsidRDefault="00223CCE">
      <w:pPr>
        <w:pStyle w:val="BodyText"/>
        <w:spacing w:before="11"/>
      </w:pPr>
    </w:p>
    <w:p w:rsidR="00223CCE" w:rsidRDefault="00403155">
      <w:pPr>
        <w:pStyle w:val="ListParagraph"/>
        <w:numPr>
          <w:ilvl w:val="0"/>
          <w:numId w:val="11"/>
        </w:numPr>
        <w:tabs>
          <w:tab w:val="left" w:pos="1161"/>
        </w:tabs>
        <w:ind w:right="226"/>
        <w:rPr>
          <w:sz w:val="20"/>
        </w:rPr>
      </w:pPr>
      <w:r>
        <w:rPr>
          <w:sz w:val="20"/>
        </w:rPr>
        <w:t>The contractor is expected to have sufficient experience of similar work and the entire work shall be carried out in a most workman like manner. Any material not approved by the Engineer-in- charge shall be promptly removed from the site of work failing which the reject materials shall be removed by Engineer-in-charge by any means he thinks fit and the cost involved in such removal shall be debited to the contractor. The certificate of the Engineer-in-charge regarding the correctness of such cost shall be final and legally binding on the</w:t>
      </w:r>
      <w:r>
        <w:rPr>
          <w:spacing w:val="-12"/>
          <w:sz w:val="20"/>
        </w:rPr>
        <w:t xml:space="preserve"> </w:t>
      </w:r>
      <w:r>
        <w:rPr>
          <w:sz w:val="20"/>
        </w:rPr>
        <w:t>contractor.</w:t>
      </w:r>
    </w:p>
    <w:p w:rsidR="00223CCE" w:rsidRDefault="00223CCE">
      <w:pPr>
        <w:pStyle w:val="BodyText"/>
        <w:spacing w:before="8"/>
      </w:pPr>
    </w:p>
    <w:p w:rsidR="00223CCE" w:rsidRDefault="00403155">
      <w:pPr>
        <w:pStyle w:val="ListParagraph"/>
        <w:numPr>
          <w:ilvl w:val="0"/>
          <w:numId w:val="11"/>
        </w:numPr>
        <w:tabs>
          <w:tab w:val="left" w:pos="1161"/>
        </w:tabs>
        <w:ind w:right="231"/>
        <w:rPr>
          <w:sz w:val="20"/>
        </w:rPr>
      </w:pPr>
      <w:r>
        <w:rPr>
          <w:sz w:val="20"/>
        </w:rPr>
        <w:t>Each page of the tender or documents must be signed and dated by the tenderer. All writing shall be in ink only. Over writing, erasing etc. shall avoid. All cutting shall be dully attested by the tenderer.</w:t>
      </w:r>
    </w:p>
    <w:p w:rsidR="00223CCE" w:rsidRDefault="00223CCE">
      <w:pPr>
        <w:pStyle w:val="BodyText"/>
        <w:spacing w:before="11"/>
      </w:pPr>
    </w:p>
    <w:p w:rsidR="00223CCE" w:rsidRDefault="00403155">
      <w:pPr>
        <w:pStyle w:val="ListParagraph"/>
        <w:numPr>
          <w:ilvl w:val="0"/>
          <w:numId w:val="11"/>
        </w:numPr>
        <w:tabs>
          <w:tab w:val="left" w:pos="1161"/>
        </w:tabs>
        <w:ind w:right="235"/>
        <w:rPr>
          <w:sz w:val="20"/>
        </w:rPr>
      </w:pPr>
      <w:r>
        <w:rPr>
          <w:sz w:val="20"/>
        </w:rPr>
        <w:t>When a tenderer signs a tender in an Indian language, he should quote the rates in the same language and in English as</w:t>
      </w:r>
      <w:r>
        <w:rPr>
          <w:spacing w:val="2"/>
          <w:sz w:val="20"/>
        </w:rPr>
        <w:t xml:space="preserve"> </w:t>
      </w:r>
      <w:r>
        <w:rPr>
          <w:sz w:val="20"/>
        </w:rPr>
        <w:t>well.</w:t>
      </w:r>
    </w:p>
    <w:p w:rsidR="00223CCE" w:rsidRDefault="00223CCE">
      <w:pPr>
        <w:pStyle w:val="BodyText"/>
        <w:spacing w:before="11"/>
      </w:pPr>
    </w:p>
    <w:p w:rsidR="00223CCE" w:rsidRDefault="00403155">
      <w:pPr>
        <w:pStyle w:val="ListParagraph"/>
        <w:numPr>
          <w:ilvl w:val="0"/>
          <w:numId w:val="11"/>
        </w:numPr>
        <w:tabs>
          <w:tab w:val="left" w:pos="1161"/>
        </w:tabs>
        <w:ind w:right="229"/>
        <w:rPr>
          <w:sz w:val="20"/>
        </w:rPr>
      </w:pPr>
      <w:r>
        <w:rPr>
          <w:sz w:val="20"/>
        </w:rPr>
        <w:t xml:space="preserve">In the event of tender being submitted by a firm, it must </w:t>
      </w:r>
      <w:r>
        <w:rPr>
          <w:spacing w:val="4"/>
          <w:sz w:val="20"/>
        </w:rPr>
        <w:t xml:space="preserve">be </w:t>
      </w:r>
      <w:r>
        <w:rPr>
          <w:sz w:val="20"/>
        </w:rPr>
        <w:t>signed by each member thereof or in the event of absence, he may authorize anybody to do so. Power of attorney in favour of the authorized person should be produced with the</w:t>
      </w:r>
      <w:r>
        <w:rPr>
          <w:spacing w:val="-1"/>
          <w:sz w:val="20"/>
        </w:rPr>
        <w:t xml:space="preserve"> </w:t>
      </w:r>
      <w:r>
        <w:rPr>
          <w:sz w:val="20"/>
        </w:rPr>
        <w:t>tender.</w:t>
      </w:r>
    </w:p>
    <w:p w:rsidR="00223CCE" w:rsidRDefault="00223CCE">
      <w:pPr>
        <w:pStyle w:val="BodyText"/>
        <w:spacing w:before="9"/>
      </w:pPr>
    </w:p>
    <w:p w:rsidR="00223CCE" w:rsidRDefault="00403155">
      <w:pPr>
        <w:pStyle w:val="ListParagraph"/>
        <w:numPr>
          <w:ilvl w:val="0"/>
          <w:numId w:val="11"/>
        </w:numPr>
        <w:tabs>
          <w:tab w:val="left" w:pos="1161"/>
        </w:tabs>
        <w:ind w:right="227"/>
        <w:rPr>
          <w:sz w:val="20"/>
        </w:rPr>
      </w:pPr>
      <w:r>
        <w:rPr>
          <w:sz w:val="20"/>
        </w:rPr>
        <w:t>Earnest money as notified in the tender notice shall be deposited in the shape of T.D.R./F.D.R./N.S.C. dully pledged in favour of the Superintending Engineer concerned or published in the tender</w:t>
      </w:r>
      <w:r>
        <w:rPr>
          <w:spacing w:val="-5"/>
          <w:sz w:val="20"/>
        </w:rPr>
        <w:t xml:space="preserve"> </w:t>
      </w:r>
      <w:r>
        <w:rPr>
          <w:sz w:val="20"/>
        </w:rPr>
        <w:t>notice.</w:t>
      </w:r>
    </w:p>
    <w:p w:rsidR="00223CCE" w:rsidRDefault="00223CCE">
      <w:pPr>
        <w:pStyle w:val="BodyText"/>
        <w:rPr>
          <w:sz w:val="21"/>
        </w:rPr>
      </w:pPr>
    </w:p>
    <w:p w:rsidR="00223CCE" w:rsidRDefault="00403155">
      <w:pPr>
        <w:pStyle w:val="ListParagraph"/>
        <w:numPr>
          <w:ilvl w:val="0"/>
          <w:numId w:val="11"/>
        </w:numPr>
        <w:tabs>
          <w:tab w:val="left" w:pos="1161"/>
        </w:tabs>
        <w:ind w:right="234"/>
        <w:rPr>
          <w:sz w:val="20"/>
        </w:rPr>
      </w:pPr>
      <w:r>
        <w:rPr>
          <w:sz w:val="20"/>
        </w:rPr>
        <w:t>Canvassing in any form is strictly prohibited and in case any tenderer is found doing the same, his tender would be rejected summarily.</w:t>
      </w:r>
    </w:p>
    <w:p w:rsidR="00223CCE" w:rsidRDefault="00223CCE">
      <w:pPr>
        <w:pStyle w:val="BodyText"/>
        <w:spacing w:before="9"/>
      </w:pPr>
    </w:p>
    <w:p w:rsidR="00223CCE" w:rsidRDefault="00403155">
      <w:pPr>
        <w:pStyle w:val="ListParagraph"/>
        <w:numPr>
          <w:ilvl w:val="0"/>
          <w:numId w:val="11"/>
        </w:numPr>
        <w:tabs>
          <w:tab w:val="left" w:pos="1161"/>
        </w:tabs>
        <w:ind w:right="229"/>
        <w:rPr>
          <w:sz w:val="20"/>
        </w:rPr>
      </w:pPr>
      <w:r>
        <w:rPr>
          <w:sz w:val="20"/>
        </w:rPr>
        <w:t>Time is the essence of the contact and preference is likely to be given to a tenderer who will be in a position to complete the work in all details within the shortest possible time. The tenderer should specifically mention in his tender at the bottom of schedule of quantities, the time he will require for completion of all work within the scope of the tender even in the case of time of completion already being stipulated in the tender document/tender</w:t>
      </w:r>
      <w:r>
        <w:rPr>
          <w:spacing w:val="-10"/>
          <w:sz w:val="20"/>
        </w:rPr>
        <w:t xml:space="preserve"> </w:t>
      </w:r>
      <w:r>
        <w:rPr>
          <w:sz w:val="20"/>
        </w:rPr>
        <w:t>notice.</w:t>
      </w:r>
    </w:p>
    <w:p w:rsidR="00223CCE" w:rsidRDefault="00223CCE">
      <w:pPr>
        <w:pStyle w:val="BodyText"/>
        <w:spacing w:before="9"/>
      </w:pPr>
    </w:p>
    <w:p w:rsidR="00223CCE" w:rsidRDefault="00403155">
      <w:pPr>
        <w:pStyle w:val="ListParagraph"/>
        <w:numPr>
          <w:ilvl w:val="0"/>
          <w:numId w:val="11"/>
        </w:numPr>
        <w:tabs>
          <w:tab w:val="left" w:pos="1161"/>
        </w:tabs>
        <w:ind w:right="231"/>
        <w:rPr>
          <w:sz w:val="20"/>
        </w:rPr>
      </w:pPr>
      <w:r>
        <w:rPr>
          <w:sz w:val="20"/>
        </w:rPr>
        <w:t>(a) The drawings enclosed  with the documents are being made available for study in the  Division Office and are only preliminary drawings just to give the tenderer some ideas about the nature work. These are by no means final drawings. However, those drawings alongwith other drawings necessarily issued from time to may form basis for executing the work. The contractor is supposed to have already sufficient experience of this type of work and modification or alteration in these drawings shall not entitle him for any monetary</w:t>
      </w:r>
      <w:r>
        <w:rPr>
          <w:spacing w:val="-10"/>
          <w:sz w:val="20"/>
        </w:rPr>
        <w:t xml:space="preserve"> </w:t>
      </w:r>
      <w:r>
        <w:rPr>
          <w:spacing w:val="2"/>
          <w:sz w:val="20"/>
        </w:rPr>
        <w:t>claim.</w:t>
      </w:r>
    </w:p>
    <w:p w:rsidR="00223CCE" w:rsidRDefault="00223CCE">
      <w:pPr>
        <w:jc w:val="both"/>
        <w:rPr>
          <w:sz w:val="20"/>
        </w:rPr>
        <w:sectPr w:rsidR="00223CCE">
          <w:pgSz w:w="12240" w:h="15840"/>
          <w:pgMar w:top="280" w:right="880" w:bottom="280" w:left="1360" w:header="720" w:footer="720" w:gutter="0"/>
          <w:cols w:space="720"/>
        </w:sectPr>
      </w:pPr>
    </w:p>
    <w:p w:rsidR="00223CCE" w:rsidRDefault="00403155">
      <w:pPr>
        <w:pStyle w:val="Heading4"/>
        <w:tabs>
          <w:tab w:val="left" w:pos="1880"/>
        </w:tabs>
        <w:spacing w:before="77"/>
        <w:ind w:left="1160"/>
      </w:pPr>
      <w:r>
        <w:rPr>
          <w:b w:val="0"/>
        </w:rPr>
        <w:lastRenderedPageBreak/>
        <w:t>(b)</w:t>
      </w:r>
      <w:r>
        <w:rPr>
          <w:b w:val="0"/>
        </w:rPr>
        <w:tab/>
      </w:r>
      <w:r>
        <w:t>DRAWINGS FOR MINOR</w:t>
      </w:r>
      <w:r>
        <w:rPr>
          <w:spacing w:val="-4"/>
        </w:rPr>
        <w:t xml:space="preserve"> </w:t>
      </w:r>
      <w:r>
        <w:t>DETAILS</w:t>
      </w:r>
    </w:p>
    <w:p w:rsidR="00223CCE" w:rsidRDefault="00223CCE">
      <w:pPr>
        <w:pStyle w:val="BodyText"/>
        <w:spacing w:before="10"/>
        <w:rPr>
          <w:b/>
        </w:rPr>
      </w:pPr>
    </w:p>
    <w:p w:rsidR="00223CCE" w:rsidRDefault="00403155">
      <w:pPr>
        <w:pStyle w:val="BodyText"/>
        <w:ind w:left="1160" w:right="229" w:firstLine="720"/>
        <w:jc w:val="both"/>
      </w:pPr>
      <w:r>
        <w:t>Any minute detail not covered in the departmental drawings shall be prepared by the contractor himself and got approved from the Engineer-in-charge of the work by submitting six (6) copies to Engineer-in-charge out of which two (2) shall be returned to the contract duly approved within reasonable time.</w:t>
      </w:r>
    </w:p>
    <w:p w:rsidR="00223CCE" w:rsidRDefault="00223CCE">
      <w:pPr>
        <w:pStyle w:val="BodyText"/>
        <w:spacing w:before="10"/>
      </w:pPr>
    </w:p>
    <w:p w:rsidR="00223CCE" w:rsidRDefault="00403155">
      <w:pPr>
        <w:pStyle w:val="ListParagraph"/>
        <w:numPr>
          <w:ilvl w:val="0"/>
          <w:numId w:val="6"/>
        </w:numPr>
        <w:tabs>
          <w:tab w:val="left" w:pos="1071"/>
          <w:tab w:val="left" w:pos="1072"/>
        </w:tabs>
        <w:rPr>
          <w:sz w:val="20"/>
        </w:rPr>
      </w:pPr>
      <w:r>
        <w:rPr>
          <w:sz w:val="20"/>
        </w:rPr>
        <w:t>The contractor shall arrange his own tools and plants required for proper completion of the</w:t>
      </w:r>
      <w:r>
        <w:rPr>
          <w:spacing w:val="-22"/>
          <w:sz w:val="20"/>
        </w:rPr>
        <w:t xml:space="preserve"> </w:t>
      </w:r>
      <w:r>
        <w:rPr>
          <w:sz w:val="20"/>
        </w:rPr>
        <w:t>work.</w:t>
      </w:r>
    </w:p>
    <w:p w:rsidR="00223CCE" w:rsidRDefault="00223CCE">
      <w:pPr>
        <w:pStyle w:val="BodyText"/>
        <w:spacing w:before="10"/>
      </w:pPr>
    </w:p>
    <w:p w:rsidR="00223CCE" w:rsidRDefault="00403155">
      <w:pPr>
        <w:pStyle w:val="ListParagraph"/>
        <w:numPr>
          <w:ilvl w:val="0"/>
          <w:numId w:val="6"/>
        </w:numPr>
        <w:tabs>
          <w:tab w:val="left" w:pos="1072"/>
        </w:tabs>
        <w:ind w:right="223"/>
        <w:rPr>
          <w:sz w:val="20"/>
        </w:rPr>
      </w:pPr>
      <w:r>
        <w:rPr>
          <w:sz w:val="20"/>
        </w:rPr>
        <w:t>If the Engineer-in-charge feels satisfied that he has sufficient reasons to do so, he shall ask the contractor to remove from the site of work any labour, chowkkidar or any other person including the agent employed by the contractor at any time during the currency of agreement. The contractor shall be legally bound to comply with such orders in strict accordance. With the written directions contained in the said</w:t>
      </w:r>
      <w:r>
        <w:rPr>
          <w:spacing w:val="1"/>
          <w:sz w:val="20"/>
        </w:rPr>
        <w:t xml:space="preserve"> </w:t>
      </w:r>
      <w:r>
        <w:rPr>
          <w:sz w:val="20"/>
        </w:rPr>
        <w:t>order.</w:t>
      </w:r>
    </w:p>
    <w:p w:rsidR="00223CCE" w:rsidRDefault="00223CCE">
      <w:pPr>
        <w:pStyle w:val="BodyText"/>
        <w:spacing w:before="10"/>
      </w:pPr>
    </w:p>
    <w:p w:rsidR="00223CCE" w:rsidRDefault="00403155">
      <w:pPr>
        <w:pStyle w:val="ListParagraph"/>
        <w:numPr>
          <w:ilvl w:val="0"/>
          <w:numId w:val="6"/>
        </w:numPr>
        <w:tabs>
          <w:tab w:val="left" w:pos="1072"/>
        </w:tabs>
        <w:ind w:right="224"/>
        <w:rPr>
          <w:sz w:val="20"/>
        </w:rPr>
      </w:pPr>
      <w:r>
        <w:rPr>
          <w:sz w:val="20"/>
        </w:rPr>
        <w:t xml:space="preserve">No claim shall be entertained for the labour rendered idle due to delay in supply of drawing, stoppage of machinery or breakdown of electricity, water supply arrangement </w:t>
      </w:r>
      <w:r>
        <w:rPr>
          <w:spacing w:val="2"/>
          <w:sz w:val="20"/>
        </w:rPr>
        <w:t xml:space="preserve">(if </w:t>
      </w:r>
      <w:r>
        <w:rPr>
          <w:sz w:val="20"/>
        </w:rPr>
        <w:t>done by department) or shortage to materials to be supplied by the department, or due to change in design of the various structures or suspension of works, or delay in</w:t>
      </w:r>
      <w:r>
        <w:rPr>
          <w:spacing w:val="-3"/>
          <w:sz w:val="20"/>
        </w:rPr>
        <w:t xml:space="preserve"> </w:t>
      </w:r>
      <w:r>
        <w:rPr>
          <w:sz w:val="20"/>
        </w:rPr>
        <w:t>payment.</w:t>
      </w:r>
    </w:p>
    <w:p w:rsidR="00223CCE" w:rsidRDefault="00223CCE">
      <w:pPr>
        <w:pStyle w:val="BodyText"/>
        <w:spacing w:before="10"/>
      </w:pPr>
    </w:p>
    <w:p w:rsidR="00223CCE" w:rsidRDefault="00403155">
      <w:pPr>
        <w:pStyle w:val="ListParagraph"/>
        <w:numPr>
          <w:ilvl w:val="0"/>
          <w:numId w:val="6"/>
        </w:numPr>
        <w:tabs>
          <w:tab w:val="left" w:pos="1072"/>
        </w:tabs>
        <w:ind w:right="225"/>
        <w:rPr>
          <w:sz w:val="20"/>
        </w:rPr>
      </w:pPr>
      <w:r>
        <w:rPr>
          <w:sz w:val="20"/>
        </w:rPr>
        <w:t>The contractor should be present at the time of taking measurements; he shall be informed when measurements are to be</w:t>
      </w:r>
      <w:r>
        <w:rPr>
          <w:spacing w:val="-2"/>
          <w:sz w:val="20"/>
        </w:rPr>
        <w:t xml:space="preserve"> </w:t>
      </w:r>
      <w:r>
        <w:rPr>
          <w:sz w:val="20"/>
        </w:rPr>
        <w:t>taken.</w:t>
      </w:r>
    </w:p>
    <w:p w:rsidR="00223CCE" w:rsidRDefault="00223CCE">
      <w:pPr>
        <w:pStyle w:val="BodyText"/>
        <w:spacing w:before="11"/>
      </w:pPr>
    </w:p>
    <w:p w:rsidR="00223CCE" w:rsidRDefault="00403155">
      <w:pPr>
        <w:pStyle w:val="ListParagraph"/>
        <w:numPr>
          <w:ilvl w:val="0"/>
          <w:numId w:val="6"/>
        </w:numPr>
        <w:tabs>
          <w:tab w:val="left" w:pos="1071"/>
          <w:tab w:val="left" w:pos="1072"/>
        </w:tabs>
        <w:rPr>
          <w:sz w:val="20"/>
        </w:rPr>
      </w:pPr>
      <w:r>
        <w:rPr>
          <w:sz w:val="20"/>
        </w:rPr>
        <w:t>Tenders for part work shall not be accepted. Telegraphic offer shall not be</w:t>
      </w:r>
      <w:r>
        <w:rPr>
          <w:spacing w:val="-14"/>
          <w:sz w:val="20"/>
        </w:rPr>
        <w:t xml:space="preserve"> </w:t>
      </w:r>
      <w:r>
        <w:rPr>
          <w:sz w:val="20"/>
        </w:rPr>
        <w:t>accepted.</w:t>
      </w:r>
    </w:p>
    <w:p w:rsidR="00223CCE" w:rsidRDefault="00223CCE">
      <w:pPr>
        <w:pStyle w:val="BodyText"/>
        <w:spacing w:before="10"/>
      </w:pPr>
    </w:p>
    <w:p w:rsidR="00223CCE" w:rsidRDefault="00403155">
      <w:pPr>
        <w:pStyle w:val="ListParagraph"/>
        <w:numPr>
          <w:ilvl w:val="0"/>
          <w:numId w:val="6"/>
        </w:numPr>
        <w:tabs>
          <w:tab w:val="left" w:pos="1072"/>
        </w:tabs>
        <w:ind w:right="232"/>
        <w:rPr>
          <w:sz w:val="20"/>
        </w:rPr>
      </w:pPr>
      <w:r>
        <w:rPr>
          <w:sz w:val="20"/>
        </w:rPr>
        <w:t>Authority inviting the tender reserves the right to reject or accept tenders without assigning any reason whatsoever.</w:t>
      </w:r>
    </w:p>
    <w:p w:rsidR="00223CCE" w:rsidRDefault="00223CCE">
      <w:pPr>
        <w:pStyle w:val="BodyText"/>
        <w:rPr>
          <w:sz w:val="21"/>
        </w:rPr>
      </w:pPr>
    </w:p>
    <w:p w:rsidR="00223CCE" w:rsidRDefault="00403155">
      <w:pPr>
        <w:pStyle w:val="ListParagraph"/>
        <w:numPr>
          <w:ilvl w:val="0"/>
          <w:numId w:val="6"/>
        </w:numPr>
        <w:tabs>
          <w:tab w:val="left" w:pos="1072"/>
        </w:tabs>
        <w:ind w:right="234"/>
        <w:rPr>
          <w:sz w:val="20"/>
        </w:rPr>
      </w:pPr>
      <w:r>
        <w:rPr>
          <w:sz w:val="20"/>
        </w:rPr>
        <w:t>The work may be divided amongst more than one contractor or only a part of the work may be awarded to the successful tenderer on the discretion of the tendering authority without assigning any reason</w:t>
      </w:r>
      <w:r>
        <w:rPr>
          <w:spacing w:val="-4"/>
          <w:sz w:val="20"/>
        </w:rPr>
        <w:t xml:space="preserve"> </w:t>
      </w:r>
      <w:r>
        <w:rPr>
          <w:sz w:val="20"/>
        </w:rPr>
        <w:t>thereof.</w:t>
      </w:r>
    </w:p>
    <w:p w:rsidR="00223CCE" w:rsidRDefault="00223CCE">
      <w:pPr>
        <w:pStyle w:val="BodyText"/>
        <w:spacing w:before="8"/>
      </w:pPr>
    </w:p>
    <w:p w:rsidR="00223CCE" w:rsidRDefault="00403155">
      <w:pPr>
        <w:pStyle w:val="ListParagraph"/>
        <w:numPr>
          <w:ilvl w:val="0"/>
          <w:numId w:val="6"/>
        </w:numPr>
        <w:tabs>
          <w:tab w:val="left" w:pos="1072"/>
        </w:tabs>
        <w:spacing w:before="1"/>
        <w:ind w:right="232"/>
        <w:rPr>
          <w:sz w:val="20"/>
        </w:rPr>
      </w:pPr>
      <w:r>
        <w:rPr>
          <w:sz w:val="20"/>
        </w:rPr>
        <w:t>It shall be the responsibility of the contractor to clear the site of work from all debris, rubbish, roar, any surplus earth after completion of work at no extra</w:t>
      </w:r>
      <w:r>
        <w:rPr>
          <w:spacing w:val="-5"/>
          <w:sz w:val="20"/>
        </w:rPr>
        <w:t xml:space="preserve"> </w:t>
      </w:r>
      <w:r>
        <w:rPr>
          <w:sz w:val="20"/>
        </w:rPr>
        <w:t>cost.</w:t>
      </w:r>
    </w:p>
    <w:p w:rsidR="00223CCE" w:rsidRDefault="00223CCE">
      <w:pPr>
        <w:pStyle w:val="BodyText"/>
        <w:spacing w:before="8"/>
      </w:pPr>
    </w:p>
    <w:p w:rsidR="00223CCE" w:rsidRDefault="00403155">
      <w:pPr>
        <w:pStyle w:val="Heading4"/>
        <w:numPr>
          <w:ilvl w:val="0"/>
          <w:numId w:val="6"/>
        </w:numPr>
        <w:tabs>
          <w:tab w:val="left" w:pos="1071"/>
          <w:tab w:val="left" w:pos="1072"/>
        </w:tabs>
      </w:pPr>
      <w:r>
        <w:t>SAFETY PRECAUTION</w:t>
      </w:r>
    </w:p>
    <w:p w:rsidR="00223CCE" w:rsidRDefault="00223CCE">
      <w:pPr>
        <w:pStyle w:val="BodyText"/>
        <w:spacing w:before="11"/>
        <w:rPr>
          <w:b/>
        </w:rPr>
      </w:pPr>
    </w:p>
    <w:p w:rsidR="00223CCE" w:rsidRDefault="00403155">
      <w:pPr>
        <w:pStyle w:val="BodyText"/>
        <w:ind w:left="1160" w:right="227"/>
        <w:jc w:val="both"/>
      </w:pPr>
      <w:r>
        <w:t>The contractor shall at all times exercise reasonable and proper precautions for the safety of the labour and equipment at site. The contractor shall be responsible for all risk to the lives and property belonging to the Corporation and other contractors working in the area. Although all the reasonable and proper precaution may have been taken by the contractor, he shall be called upon by a Court of Low to make good any loss or damage, properly ascertained by reasons of any act of negligence or omission on the part of the contractor which the Corporation may required to pay in respect thereof any amount of any cost or charge including legal charges in connection with all legal proceedings which the Corporation may incur in reference thereto, shall be chargeable from the contractor.</w:t>
      </w:r>
    </w:p>
    <w:p w:rsidR="00223CCE" w:rsidRDefault="00223CCE">
      <w:pPr>
        <w:pStyle w:val="BodyText"/>
        <w:spacing w:before="9"/>
      </w:pPr>
    </w:p>
    <w:p w:rsidR="00223CCE" w:rsidRDefault="00403155">
      <w:pPr>
        <w:pStyle w:val="Heading4"/>
        <w:numPr>
          <w:ilvl w:val="0"/>
          <w:numId w:val="5"/>
        </w:numPr>
        <w:tabs>
          <w:tab w:val="left" w:pos="1160"/>
          <w:tab w:val="left" w:pos="1161"/>
        </w:tabs>
        <w:ind w:hanging="721"/>
      </w:pPr>
      <w:r>
        <w:t>WATER SUPPLY AND SANITATION OF</w:t>
      </w:r>
      <w:r>
        <w:rPr>
          <w:spacing w:val="5"/>
        </w:rPr>
        <w:t xml:space="preserve"> </w:t>
      </w:r>
      <w:r>
        <w:t>ALBOUR</w:t>
      </w:r>
    </w:p>
    <w:p w:rsidR="00223CCE" w:rsidRDefault="00223CCE">
      <w:pPr>
        <w:pStyle w:val="BodyText"/>
        <w:spacing w:before="2"/>
        <w:rPr>
          <w:b/>
          <w:sz w:val="21"/>
        </w:rPr>
      </w:pPr>
    </w:p>
    <w:p w:rsidR="00223CCE" w:rsidRDefault="00403155">
      <w:pPr>
        <w:pStyle w:val="BodyText"/>
        <w:ind w:left="1160" w:right="222"/>
        <w:jc w:val="both"/>
      </w:pPr>
      <w:r>
        <w:t>The contractor shall make his own arrangement for water and sanitation for his own cost. If some space is required by the contractor, then he will first seek permission of Engineer-in-charge and then he is supposed to carry out the necessary arrangements.</w:t>
      </w:r>
    </w:p>
    <w:p w:rsidR="00223CCE" w:rsidRDefault="00223CCE">
      <w:pPr>
        <w:pStyle w:val="BodyText"/>
        <w:rPr>
          <w:sz w:val="22"/>
        </w:rPr>
      </w:pPr>
    </w:p>
    <w:p w:rsidR="00223CCE" w:rsidRDefault="00223CCE">
      <w:pPr>
        <w:pStyle w:val="BodyText"/>
        <w:rPr>
          <w:sz w:val="22"/>
        </w:rPr>
      </w:pPr>
    </w:p>
    <w:p w:rsidR="00223CCE" w:rsidRDefault="00223CCE">
      <w:pPr>
        <w:pStyle w:val="BodyText"/>
        <w:rPr>
          <w:sz w:val="22"/>
        </w:rPr>
      </w:pPr>
    </w:p>
    <w:p w:rsidR="00223CCE" w:rsidRDefault="00223CCE">
      <w:pPr>
        <w:pStyle w:val="BodyText"/>
        <w:rPr>
          <w:sz w:val="22"/>
        </w:rPr>
      </w:pPr>
    </w:p>
    <w:p w:rsidR="00223CCE" w:rsidRDefault="00403155">
      <w:pPr>
        <w:pStyle w:val="Heading4"/>
        <w:numPr>
          <w:ilvl w:val="0"/>
          <w:numId w:val="5"/>
        </w:numPr>
        <w:tabs>
          <w:tab w:val="left" w:pos="1160"/>
          <w:tab w:val="left" w:pos="1161"/>
        </w:tabs>
        <w:spacing w:before="165"/>
        <w:ind w:hanging="721"/>
      </w:pPr>
      <w:r>
        <w:t>AUTHORISED</w:t>
      </w:r>
      <w:r>
        <w:rPr>
          <w:spacing w:val="3"/>
        </w:rPr>
        <w:t xml:space="preserve"> </w:t>
      </w:r>
      <w:r>
        <w:t>AGENT</w:t>
      </w:r>
    </w:p>
    <w:p w:rsidR="00223CCE" w:rsidRDefault="00223CCE">
      <w:pPr>
        <w:pStyle w:val="BodyText"/>
        <w:spacing w:before="1"/>
        <w:rPr>
          <w:b/>
          <w:sz w:val="21"/>
        </w:rPr>
      </w:pPr>
    </w:p>
    <w:p w:rsidR="00223CCE" w:rsidRDefault="00403155">
      <w:pPr>
        <w:pStyle w:val="BodyText"/>
        <w:ind w:left="1160" w:right="228"/>
        <w:jc w:val="both"/>
      </w:pPr>
      <w:r>
        <w:t>The name of authorized agent shall be intimated in writing to the Engineer-in-charge failing which the Engineer-in-charge will be free to assume his mate or munshi on work as his authorized agent for purpose of delivery of letters and instructions regarding the</w:t>
      </w:r>
      <w:r>
        <w:rPr>
          <w:spacing w:val="-7"/>
        </w:rPr>
        <w:t xml:space="preserve"> </w:t>
      </w:r>
      <w:r>
        <w:t>work.</w:t>
      </w:r>
    </w:p>
    <w:p w:rsidR="00223CCE" w:rsidRDefault="00223CCE">
      <w:pPr>
        <w:jc w:val="both"/>
        <w:sectPr w:rsidR="00223CCE">
          <w:pgSz w:w="12240" w:h="15840"/>
          <w:pgMar w:top="280" w:right="880" w:bottom="280" w:left="1360" w:header="720" w:footer="720" w:gutter="0"/>
          <w:cols w:space="720"/>
        </w:sectPr>
      </w:pPr>
    </w:p>
    <w:p w:rsidR="00223CCE" w:rsidRDefault="00403155">
      <w:pPr>
        <w:pStyle w:val="ListParagraph"/>
        <w:numPr>
          <w:ilvl w:val="0"/>
          <w:numId w:val="5"/>
        </w:numPr>
        <w:tabs>
          <w:tab w:val="left" w:pos="1161"/>
        </w:tabs>
        <w:spacing w:before="77"/>
        <w:ind w:right="226"/>
        <w:rPr>
          <w:sz w:val="20"/>
        </w:rPr>
      </w:pPr>
      <w:r>
        <w:rPr>
          <w:sz w:val="20"/>
        </w:rPr>
        <w:lastRenderedPageBreak/>
        <w:t xml:space="preserve">Upon acceptance of tender, the successful tenderer shall within the time specified in the letter of indent; deposit such an additional sum which together with the Earnest Money already deposited at the time of submission of tender will to 3% of the value of the contract to </w:t>
      </w:r>
      <w:r>
        <w:rPr>
          <w:spacing w:val="2"/>
          <w:sz w:val="20"/>
        </w:rPr>
        <w:t xml:space="preserve">form </w:t>
      </w:r>
      <w:r>
        <w:rPr>
          <w:sz w:val="20"/>
        </w:rPr>
        <w:t>the initial security deposit. Failing to deposit this additional sum within the period specified will make the Earnest Money deposited by the tenderer liable to be forfeited and acceptance of the tender shall be considered as</w:t>
      </w:r>
      <w:r>
        <w:rPr>
          <w:spacing w:val="-1"/>
          <w:sz w:val="20"/>
        </w:rPr>
        <w:t xml:space="preserve"> </w:t>
      </w:r>
      <w:r>
        <w:rPr>
          <w:sz w:val="20"/>
        </w:rPr>
        <w:t>withdrawn.</w:t>
      </w:r>
    </w:p>
    <w:p w:rsidR="00223CCE" w:rsidRDefault="00223CCE">
      <w:pPr>
        <w:pStyle w:val="BodyText"/>
        <w:spacing w:before="8"/>
      </w:pPr>
    </w:p>
    <w:p w:rsidR="00223CCE" w:rsidRDefault="00403155">
      <w:pPr>
        <w:pStyle w:val="Heading4"/>
        <w:numPr>
          <w:ilvl w:val="0"/>
          <w:numId w:val="5"/>
        </w:numPr>
        <w:tabs>
          <w:tab w:val="left" w:pos="1160"/>
          <w:tab w:val="left" w:pos="1161"/>
        </w:tabs>
        <w:ind w:hanging="721"/>
      </w:pPr>
      <w:r>
        <w:t>PAYMENT</w:t>
      </w:r>
    </w:p>
    <w:p w:rsidR="00223CCE" w:rsidRDefault="00223CCE">
      <w:pPr>
        <w:pStyle w:val="BodyText"/>
        <w:spacing w:before="1"/>
        <w:rPr>
          <w:b/>
          <w:sz w:val="21"/>
        </w:rPr>
      </w:pPr>
    </w:p>
    <w:p w:rsidR="00223CCE" w:rsidRDefault="00403155">
      <w:pPr>
        <w:pStyle w:val="ListParagraph"/>
        <w:numPr>
          <w:ilvl w:val="1"/>
          <w:numId w:val="5"/>
        </w:numPr>
        <w:tabs>
          <w:tab w:val="left" w:pos="1881"/>
        </w:tabs>
        <w:ind w:right="224"/>
        <w:rPr>
          <w:sz w:val="20"/>
        </w:rPr>
      </w:pPr>
      <w:r>
        <w:rPr>
          <w:sz w:val="20"/>
        </w:rPr>
        <w:t>For work upto any amount, 90% running payment shall be released to the contractor on the basis or measurements of work executed by him, 10% payment shall be retained by the Corporation as security for a maintenance period of six months. This will be released after satisfactory completion of maintenance period reckoned w.e.f. the date of completion of</w:t>
      </w:r>
      <w:r>
        <w:rPr>
          <w:spacing w:val="1"/>
          <w:sz w:val="20"/>
        </w:rPr>
        <w:t xml:space="preserve"> </w:t>
      </w:r>
      <w:r>
        <w:rPr>
          <w:sz w:val="20"/>
        </w:rPr>
        <w:t>work.</w:t>
      </w:r>
    </w:p>
    <w:p w:rsidR="00223CCE" w:rsidRDefault="00223CCE">
      <w:pPr>
        <w:pStyle w:val="BodyText"/>
        <w:spacing w:before="8"/>
      </w:pPr>
    </w:p>
    <w:p w:rsidR="00223CCE" w:rsidRDefault="00403155">
      <w:pPr>
        <w:pStyle w:val="Heading4"/>
        <w:numPr>
          <w:ilvl w:val="0"/>
          <w:numId w:val="5"/>
        </w:numPr>
        <w:tabs>
          <w:tab w:val="left" w:pos="1160"/>
          <w:tab w:val="left" w:pos="1161"/>
        </w:tabs>
        <w:ind w:hanging="721"/>
      </w:pPr>
      <w:r>
        <w:t>LAWS</w:t>
      </w:r>
    </w:p>
    <w:p w:rsidR="00223CCE" w:rsidRDefault="00223CCE">
      <w:pPr>
        <w:pStyle w:val="BodyText"/>
        <w:spacing w:before="1"/>
        <w:rPr>
          <w:b/>
          <w:sz w:val="21"/>
        </w:rPr>
      </w:pPr>
    </w:p>
    <w:p w:rsidR="00223CCE" w:rsidRDefault="00403155">
      <w:pPr>
        <w:pStyle w:val="BodyText"/>
        <w:ind w:left="1160" w:right="230"/>
        <w:jc w:val="both"/>
      </w:pPr>
      <w:r>
        <w:t>The laws, rules and regulations of all government authorities in India having jurisdiction over the work shall govern the work of this contract with the same force and effect as if incorporated in full into conract documents.</w:t>
      </w:r>
    </w:p>
    <w:p w:rsidR="00223CCE" w:rsidRDefault="00223CCE">
      <w:pPr>
        <w:pStyle w:val="BodyText"/>
        <w:spacing w:before="9"/>
      </w:pPr>
    </w:p>
    <w:p w:rsidR="00223CCE" w:rsidRDefault="00403155">
      <w:pPr>
        <w:pStyle w:val="Heading4"/>
        <w:numPr>
          <w:ilvl w:val="0"/>
          <w:numId w:val="5"/>
        </w:numPr>
        <w:tabs>
          <w:tab w:val="left" w:pos="1160"/>
          <w:tab w:val="left" w:pos="1161"/>
        </w:tabs>
        <w:spacing w:before="1"/>
        <w:ind w:hanging="721"/>
      </w:pPr>
      <w:r>
        <w:t>ESCLATION OF</w:t>
      </w:r>
      <w:r>
        <w:rPr>
          <w:spacing w:val="-2"/>
        </w:rPr>
        <w:t xml:space="preserve"> </w:t>
      </w:r>
      <w:r>
        <w:t>PARTS</w:t>
      </w:r>
    </w:p>
    <w:p w:rsidR="00223CCE" w:rsidRDefault="00223CCE">
      <w:pPr>
        <w:pStyle w:val="BodyText"/>
        <w:spacing w:before="10"/>
        <w:rPr>
          <w:b/>
        </w:rPr>
      </w:pPr>
    </w:p>
    <w:p w:rsidR="00223CCE" w:rsidRDefault="00403155">
      <w:pPr>
        <w:pStyle w:val="BodyText"/>
        <w:spacing w:line="242" w:lineRule="auto"/>
        <w:ind w:left="1160" w:right="241"/>
        <w:jc w:val="both"/>
      </w:pPr>
      <w:r>
        <w:t>No exclamation of rates over the finally accepted rates for execution of the work shall be allowed during the currency of the contract.</w:t>
      </w:r>
    </w:p>
    <w:p w:rsidR="00223CCE" w:rsidRDefault="00223CCE">
      <w:pPr>
        <w:pStyle w:val="BodyText"/>
        <w:spacing w:before="4"/>
      </w:pPr>
    </w:p>
    <w:p w:rsidR="00223CCE" w:rsidRDefault="00403155">
      <w:pPr>
        <w:tabs>
          <w:tab w:val="left" w:pos="1160"/>
        </w:tabs>
        <w:ind w:left="440"/>
        <w:rPr>
          <w:b/>
          <w:sz w:val="20"/>
        </w:rPr>
      </w:pPr>
      <w:r>
        <w:rPr>
          <w:sz w:val="20"/>
        </w:rPr>
        <w:t>35</w:t>
      </w:r>
      <w:r>
        <w:rPr>
          <w:sz w:val="20"/>
        </w:rPr>
        <w:tab/>
      </w:r>
      <w:r>
        <w:rPr>
          <w:b/>
          <w:sz w:val="20"/>
        </w:rPr>
        <w:t>RATES</w:t>
      </w:r>
    </w:p>
    <w:p w:rsidR="00223CCE" w:rsidRDefault="00223CCE">
      <w:pPr>
        <w:pStyle w:val="BodyText"/>
        <w:spacing w:before="1"/>
        <w:rPr>
          <w:b/>
          <w:sz w:val="21"/>
        </w:rPr>
      </w:pPr>
    </w:p>
    <w:p w:rsidR="00223CCE" w:rsidRDefault="00403155">
      <w:pPr>
        <w:pStyle w:val="BodyText"/>
        <w:ind w:left="1160" w:right="228"/>
        <w:jc w:val="both"/>
      </w:pPr>
      <w:r>
        <w:t>The rates quoted by the tenderer shall remain valid for four (4) calendar months from the date of opening of tender. Rates quoted shall include all legal taxes such as sales tax. Local, royalty and control etc. as applicable. No extra payment shall be made on this account. The rates shall remain firm during the currency of contract period.</w:t>
      </w:r>
    </w:p>
    <w:p w:rsidR="00223CCE" w:rsidRDefault="00223CCE">
      <w:pPr>
        <w:pStyle w:val="BodyText"/>
        <w:spacing w:before="9"/>
      </w:pPr>
    </w:p>
    <w:p w:rsidR="00223CCE" w:rsidRDefault="00403155">
      <w:pPr>
        <w:pStyle w:val="ListParagraph"/>
        <w:numPr>
          <w:ilvl w:val="0"/>
          <w:numId w:val="4"/>
        </w:numPr>
        <w:tabs>
          <w:tab w:val="left" w:pos="1161"/>
        </w:tabs>
        <w:spacing w:line="242" w:lineRule="auto"/>
        <w:ind w:right="238"/>
        <w:rPr>
          <w:sz w:val="20"/>
        </w:rPr>
      </w:pPr>
      <w:r>
        <w:rPr>
          <w:sz w:val="20"/>
        </w:rPr>
        <w:t>Tender documents shall consist of the following documents all of which shall be submitted by the tenderer duly filled and</w:t>
      </w:r>
      <w:r>
        <w:rPr>
          <w:spacing w:val="-5"/>
          <w:sz w:val="20"/>
        </w:rPr>
        <w:t xml:space="preserve"> </w:t>
      </w:r>
      <w:r>
        <w:rPr>
          <w:sz w:val="20"/>
        </w:rPr>
        <w:t>signed.</w:t>
      </w:r>
    </w:p>
    <w:p w:rsidR="00223CCE" w:rsidRDefault="00223CCE">
      <w:pPr>
        <w:pStyle w:val="BodyText"/>
        <w:spacing w:before="3"/>
        <w:rPr>
          <w:sz w:val="17"/>
        </w:rPr>
      </w:pPr>
    </w:p>
    <w:p w:rsidR="00223CCE" w:rsidRDefault="00403155">
      <w:pPr>
        <w:pStyle w:val="ListParagraph"/>
        <w:numPr>
          <w:ilvl w:val="1"/>
          <w:numId w:val="4"/>
        </w:numPr>
        <w:tabs>
          <w:tab w:val="left" w:pos="1880"/>
          <w:tab w:val="left" w:pos="1881"/>
        </w:tabs>
        <w:ind w:hanging="721"/>
        <w:rPr>
          <w:sz w:val="20"/>
        </w:rPr>
      </w:pPr>
      <w:r>
        <w:rPr>
          <w:sz w:val="20"/>
        </w:rPr>
        <w:t>Important Guidelines for</w:t>
      </w:r>
      <w:r>
        <w:rPr>
          <w:spacing w:val="-3"/>
          <w:sz w:val="20"/>
        </w:rPr>
        <w:t xml:space="preserve"> </w:t>
      </w:r>
      <w:r>
        <w:rPr>
          <w:sz w:val="20"/>
        </w:rPr>
        <w:t>tenders</w:t>
      </w:r>
    </w:p>
    <w:p w:rsidR="00223CCE" w:rsidRDefault="00223CCE">
      <w:pPr>
        <w:pStyle w:val="BodyText"/>
        <w:spacing w:before="4"/>
        <w:rPr>
          <w:sz w:val="17"/>
        </w:rPr>
      </w:pPr>
    </w:p>
    <w:p w:rsidR="00223CCE" w:rsidRDefault="00403155">
      <w:pPr>
        <w:pStyle w:val="ListParagraph"/>
        <w:numPr>
          <w:ilvl w:val="1"/>
          <w:numId w:val="4"/>
        </w:numPr>
        <w:tabs>
          <w:tab w:val="left" w:pos="1880"/>
          <w:tab w:val="left" w:pos="1881"/>
        </w:tabs>
        <w:ind w:hanging="721"/>
        <w:rPr>
          <w:sz w:val="20"/>
        </w:rPr>
      </w:pPr>
      <w:r>
        <w:rPr>
          <w:sz w:val="20"/>
        </w:rPr>
        <w:t>Statement of status and past experience of</w:t>
      </w:r>
      <w:r>
        <w:rPr>
          <w:spacing w:val="-2"/>
          <w:sz w:val="20"/>
        </w:rPr>
        <w:t xml:space="preserve"> </w:t>
      </w:r>
      <w:r>
        <w:rPr>
          <w:sz w:val="20"/>
        </w:rPr>
        <w:t>tenderer.</w:t>
      </w:r>
    </w:p>
    <w:p w:rsidR="00223CCE" w:rsidRDefault="00403155">
      <w:pPr>
        <w:pStyle w:val="ListParagraph"/>
        <w:numPr>
          <w:ilvl w:val="1"/>
          <w:numId w:val="4"/>
        </w:numPr>
        <w:tabs>
          <w:tab w:val="left" w:pos="1432"/>
        </w:tabs>
        <w:spacing w:before="198"/>
        <w:ind w:left="1431" w:hanging="272"/>
        <w:rPr>
          <w:sz w:val="20"/>
        </w:rPr>
      </w:pPr>
      <w:r>
        <w:rPr>
          <w:sz w:val="20"/>
        </w:rPr>
        <w:t>Income tax clearance certificate. Form of bank Guarantee and form of</w:t>
      </w:r>
      <w:r>
        <w:rPr>
          <w:spacing w:val="-2"/>
          <w:sz w:val="20"/>
        </w:rPr>
        <w:t xml:space="preserve"> </w:t>
      </w:r>
      <w:r>
        <w:rPr>
          <w:sz w:val="20"/>
        </w:rPr>
        <w:t>agreement.</w:t>
      </w:r>
    </w:p>
    <w:p w:rsidR="00223CCE" w:rsidRDefault="00403155">
      <w:pPr>
        <w:pStyle w:val="ListParagraph"/>
        <w:numPr>
          <w:ilvl w:val="1"/>
          <w:numId w:val="4"/>
        </w:numPr>
        <w:tabs>
          <w:tab w:val="left" w:pos="1880"/>
          <w:tab w:val="left" w:pos="1881"/>
        </w:tabs>
        <w:spacing w:before="120"/>
        <w:ind w:hanging="721"/>
        <w:rPr>
          <w:sz w:val="20"/>
        </w:rPr>
      </w:pPr>
      <w:r>
        <w:rPr>
          <w:sz w:val="20"/>
        </w:rPr>
        <w:t>General conditions of</w:t>
      </w:r>
      <w:r>
        <w:rPr>
          <w:spacing w:val="1"/>
          <w:sz w:val="20"/>
        </w:rPr>
        <w:t xml:space="preserve"> </w:t>
      </w:r>
      <w:r>
        <w:rPr>
          <w:sz w:val="20"/>
        </w:rPr>
        <w:t>Contract.</w:t>
      </w:r>
    </w:p>
    <w:p w:rsidR="00223CCE" w:rsidRDefault="00403155">
      <w:pPr>
        <w:pStyle w:val="ListParagraph"/>
        <w:numPr>
          <w:ilvl w:val="1"/>
          <w:numId w:val="4"/>
        </w:numPr>
        <w:tabs>
          <w:tab w:val="left" w:pos="1432"/>
        </w:tabs>
        <w:spacing w:before="120"/>
        <w:ind w:left="1431" w:hanging="272"/>
        <w:rPr>
          <w:sz w:val="20"/>
        </w:rPr>
      </w:pPr>
      <w:r>
        <w:rPr>
          <w:sz w:val="20"/>
        </w:rPr>
        <w:t>Special</w:t>
      </w:r>
      <w:r>
        <w:rPr>
          <w:spacing w:val="-3"/>
          <w:sz w:val="20"/>
        </w:rPr>
        <w:t xml:space="preserve"> </w:t>
      </w:r>
      <w:r>
        <w:rPr>
          <w:sz w:val="20"/>
        </w:rPr>
        <w:t>conditions.</w:t>
      </w:r>
    </w:p>
    <w:p w:rsidR="00223CCE" w:rsidRDefault="00403155">
      <w:pPr>
        <w:pStyle w:val="ListParagraph"/>
        <w:numPr>
          <w:ilvl w:val="1"/>
          <w:numId w:val="4"/>
        </w:numPr>
        <w:tabs>
          <w:tab w:val="left" w:pos="1880"/>
          <w:tab w:val="left" w:pos="1881"/>
        </w:tabs>
        <w:spacing w:before="121"/>
        <w:ind w:hanging="721"/>
        <w:rPr>
          <w:sz w:val="20"/>
        </w:rPr>
      </w:pPr>
      <w:r>
        <w:rPr>
          <w:sz w:val="20"/>
        </w:rPr>
        <w:t>Technical</w:t>
      </w:r>
      <w:r>
        <w:rPr>
          <w:spacing w:val="-3"/>
          <w:sz w:val="20"/>
        </w:rPr>
        <w:t xml:space="preserve"> </w:t>
      </w:r>
      <w:r>
        <w:rPr>
          <w:sz w:val="20"/>
        </w:rPr>
        <w:t>specification.</w:t>
      </w:r>
    </w:p>
    <w:p w:rsidR="00223CCE" w:rsidRDefault="00403155">
      <w:pPr>
        <w:pStyle w:val="ListParagraph"/>
        <w:numPr>
          <w:ilvl w:val="1"/>
          <w:numId w:val="4"/>
        </w:numPr>
        <w:tabs>
          <w:tab w:val="left" w:pos="1880"/>
          <w:tab w:val="left" w:pos="1881"/>
        </w:tabs>
        <w:spacing w:before="118"/>
        <w:ind w:hanging="721"/>
        <w:rPr>
          <w:sz w:val="20"/>
        </w:rPr>
      </w:pPr>
      <w:r>
        <w:rPr>
          <w:sz w:val="20"/>
        </w:rPr>
        <w:t>Schedule of Quantities &amp; Rates for execution of</w:t>
      </w:r>
      <w:r>
        <w:rPr>
          <w:spacing w:val="3"/>
          <w:sz w:val="20"/>
        </w:rPr>
        <w:t xml:space="preserve"> </w:t>
      </w:r>
      <w:r>
        <w:rPr>
          <w:sz w:val="20"/>
        </w:rPr>
        <w:t>work.</w:t>
      </w:r>
    </w:p>
    <w:p w:rsidR="00223CCE" w:rsidRDefault="00403155">
      <w:pPr>
        <w:pStyle w:val="ListParagraph"/>
        <w:numPr>
          <w:ilvl w:val="1"/>
          <w:numId w:val="4"/>
        </w:numPr>
        <w:tabs>
          <w:tab w:val="left" w:pos="1880"/>
          <w:tab w:val="left" w:pos="1881"/>
        </w:tabs>
        <w:spacing w:before="120"/>
        <w:ind w:hanging="721"/>
        <w:rPr>
          <w:sz w:val="20"/>
        </w:rPr>
      </w:pPr>
      <w:r>
        <w:rPr>
          <w:sz w:val="20"/>
        </w:rPr>
        <w:t>Drawings</w:t>
      </w:r>
    </w:p>
    <w:p w:rsidR="00223CCE" w:rsidRDefault="00403155">
      <w:pPr>
        <w:pStyle w:val="ListParagraph"/>
        <w:numPr>
          <w:ilvl w:val="1"/>
          <w:numId w:val="4"/>
        </w:numPr>
        <w:tabs>
          <w:tab w:val="left" w:pos="1880"/>
          <w:tab w:val="left" w:pos="1881"/>
        </w:tabs>
        <w:spacing w:before="121"/>
        <w:ind w:hanging="721"/>
        <w:rPr>
          <w:sz w:val="20"/>
        </w:rPr>
      </w:pPr>
      <w:r>
        <w:rPr>
          <w:sz w:val="20"/>
        </w:rPr>
        <w:t>Schedule ‘A’ for</w:t>
      </w:r>
      <w:r>
        <w:rPr>
          <w:spacing w:val="-5"/>
          <w:sz w:val="20"/>
        </w:rPr>
        <w:t xml:space="preserve"> </w:t>
      </w:r>
      <w:r>
        <w:rPr>
          <w:sz w:val="20"/>
        </w:rPr>
        <w:t>deviations.</w:t>
      </w:r>
    </w:p>
    <w:p w:rsidR="00223CCE" w:rsidRDefault="00403155">
      <w:pPr>
        <w:pStyle w:val="ListParagraph"/>
        <w:numPr>
          <w:ilvl w:val="1"/>
          <w:numId w:val="4"/>
        </w:numPr>
        <w:tabs>
          <w:tab w:val="left" w:pos="1432"/>
        </w:tabs>
        <w:spacing w:before="121"/>
        <w:ind w:left="1431" w:hanging="272"/>
        <w:rPr>
          <w:sz w:val="20"/>
        </w:rPr>
      </w:pPr>
      <w:r>
        <w:rPr>
          <w:sz w:val="20"/>
        </w:rPr>
        <w:t>Schedule ‘B’ materials for issue to</w:t>
      </w:r>
      <w:r>
        <w:rPr>
          <w:spacing w:val="-9"/>
          <w:sz w:val="20"/>
        </w:rPr>
        <w:t xml:space="preserve"> </w:t>
      </w:r>
      <w:r>
        <w:rPr>
          <w:sz w:val="20"/>
        </w:rPr>
        <w:t>contractor.</w:t>
      </w:r>
    </w:p>
    <w:p w:rsidR="00223CCE" w:rsidRDefault="00403155">
      <w:pPr>
        <w:pStyle w:val="ListParagraph"/>
        <w:numPr>
          <w:ilvl w:val="1"/>
          <w:numId w:val="4"/>
        </w:numPr>
        <w:tabs>
          <w:tab w:val="left" w:pos="1880"/>
          <w:tab w:val="left" w:pos="1881"/>
        </w:tabs>
        <w:spacing w:before="120"/>
        <w:ind w:hanging="721"/>
        <w:rPr>
          <w:sz w:val="20"/>
        </w:rPr>
      </w:pPr>
      <w:r>
        <w:rPr>
          <w:sz w:val="20"/>
        </w:rPr>
        <w:t>Schedule ‘C’ T &amp; P hire to</w:t>
      </w:r>
      <w:r>
        <w:rPr>
          <w:spacing w:val="-6"/>
          <w:sz w:val="20"/>
        </w:rPr>
        <w:t xml:space="preserve"> </w:t>
      </w:r>
      <w:r>
        <w:rPr>
          <w:sz w:val="20"/>
        </w:rPr>
        <w:t>contrctor.</w:t>
      </w:r>
    </w:p>
    <w:p w:rsidR="00223CCE" w:rsidRDefault="00403155">
      <w:pPr>
        <w:pStyle w:val="ListParagraph"/>
        <w:numPr>
          <w:ilvl w:val="1"/>
          <w:numId w:val="4"/>
        </w:numPr>
        <w:tabs>
          <w:tab w:val="left" w:pos="1880"/>
          <w:tab w:val="left" w:pos="1881"/>
        </w:tabs>
        <w:spacing w:before="121"/>
        <w:ind w:hanging="721"/>
        <w:rPr>
          <w:sz w:val="20"/>
        </w:rPr>
      </w:pPr>
      <w:r>
        <w:rPr>
          <w:sz w:val="20"/>
        </w:rPr>
        <w:t>Additional documents to be attached with tender.</w:t>
      </w:r>
    </w:p>
    <w:p w:rsidR="00223CCE" w:rsidRDefault="00403155">
      <w:pPr>
        <w:pStyle w:val="ListParagraph"/>
        <w:numPr>
          <w:ilvl w:val="2"/>
          <w:numId w:val="4"/>
        </w:numPr>
        <w:tabs>
          <w:tab w:val="left" w:pos="2241"/>
        </w:tabs>
        <w:spacing w:before="118"/>
        <w:rPr>
          <w:sz w:val="20"/>
        </w:rPr>
      </w:pPr>
      <w:r>
        <w:rPr>
          <w:sz w:val="20"/>
        </w:rPr>
        <w:t>Documents showing Earnest Money</w:t>
      </w:r>
      <w:r>
        <w:rPr>
          <w:spacing w:val="-3"/>
          <w:sz w:val="20"/>
        </w:rPr>
        <w:t xml:space="preserve"> </w:t>
      </w:r>
      <w:r>
        <w:rPr>
          <w:sz w:val="20"/>
        </w:rPr>
        <w:t>deposit.</w:t>
      </w:r>
    </w:p>
    <w:p w:rsidR="00223CCE" w:rsidRDefault="00403155">
      <w:pPr>
        <w:pStyle w:val="ListParagraph"/>
        <w:numPr>
          <w:ilvl w:val="2"/>
          <w:numId w:val="4"/>
        </w:numPr>
        <w:tabs>
          <w:tab w:val="left" w:pos="2241"/>
        </w:tabs>
        <w:spacing w:before="120"/>
        <w:rPr>
          <w:sz w:val="20"/>
        </w:rPr>
      </w:pPr>
      <w:r>
        <w:rPr>
          <w:sz w:val="20"/>
        </w:rPr>
        <w:t>List of technical personal with their</w:t>
      </w:r>
      <w:r>
        <w:rPr>
          <w:spacing w:val="-3"/>
          <w:sz w:val="20"/>
        </w:rPr>
        <w:t xml:space="preserve"> </w:t>
      </w:r>
      <w:r>
        <w:rPr>
          <w:sz w:val="20"/>
        </w:rPr>
        <w:t>qualification</w:t>
      </w:r>
    </w:p>
    <w:p w:rsidR="00223CCE" w:rsidRDefault="00403155">
      <w:pPr>
        <w:pStyle w:val="ListParagraph"/>
        <w:numPr>
          <w:ilvl w:val="2"/>
          <w:numId w:val="4"/>
        </w:numPr>
        <w:tabs>
          <w:tab w:val="left" w:pos="2241"/>
        </w:tabs>
        <w:rPr>
          <w:sz w:val="20"/>
        </w:rPr>
      </w:pPr>
      <w:r>
        <w:rPr>
          <w:sz w:val="20"/>
        </w:rPr>
        <w:t>List of construction equipments for work and their present</w:t>
      </w:r>
      <w:r>
        <w:rPr>
          <w:spacing w:val="-7"/>
          <w:sz w:val="20"/>
        </w:rPr>
        <w:t xml:space="preserve"> </w:t>
      </w:r>
      <w:r>
        <w:rPr>
          <w:sz w:val="20"/>
        </w:rPr>
        <w:t>conditions.</w:t>
      </w:r>
    </w:p>
    <w:p w:rsidR="00223CCE" w:rsidRDefault="00403155">
      <w:pPr>
        <w:pStyle w:val="BodyText"/>
        <w:spacing w:before="1"/>
        <w:ind w:left="440" w:right="553" w:firstLine="719"/>
      </w:pPr>
      <w:r>
        <w:t>The above mentioned documents submitted by the successful tenderer alongwith mutually accepted supplementary conditions shall form the part of the contractor agreements.</w:t>
      </w:r>
    </w:p>
    <w:p w:rsidR="00223CCE" w:rsidRDefault="00223CCE">
      <w:pPr>
        <w:pStyle w:val="BodyText"/>
        <w:rPr>
          <w:sz w:val="22"/>
        </w:rPr>
      </w:pPr>
    </w:p>
    <w:p w:rsidR="00223CCE" w:rsidRDefault="00223CCE">
      <w:pPr>
        <w:pStyle w:val="BodyText"/>
        <w:rPr>
          <w:sz w:val="22"/>
        </w:rPr>
      </w:pPr>
    </w:p>
    <w:p w:rsidR="00223CCE" w:rsidRDefault="00223CCE">
      <w:pPr>
        <w:pStyle w:val="BodyText"/>
        <w:spacing w:before="7"/>
        <w:rPr>
          <w:sz w:val="17"/>
        </w:rPr>
      </w:pPr>
    </w:p>
    <w:p w:rsidR="00223CCE" w:rsidRDefault="00403155">
      <w:pPr>
        <w:pStyle w:val="Heading4"/>
        <w:spacing w:before="1"/>
        <w:ind w:left="6184"/>
      </w:pPr>
      <w:r>
        <w:t>SUPERINTENDING ENGINEER (CIVIL)</w:t>
      </w:r>
    </w:p>
    <w:p w:rsidR="00223CCE" w:rsidRDefault="00223CCE">
      <w:pPr>
        <w:sectPr w:rsidR="00223CCE">
          <w:pgSz w:w="12240" w:h="15840"/>
          <w:pgMar w:top="280" w:right="880" w:bottom="280" w:left="1360" w:header="720" w:footer="720" w:gutter="0"/>
          <w:cols w:space="720"/>
        </w:sectPr>
      </w:pPr>
    </w:p>
    <w:p w:rsidR="00223CCE" w:rsidRDefault="00403155">
      <w:pPr>
        <w:spacing w:before="75"/>
        <w:ind w:left="1688" w:right="1479"/>
        <w:jc w:val="center"/>
        <w:rPr>
          <w:b/>
          <w:sz w:val="20"/>
        </w:rPr>
      </w:pPr>
      <w:r>
        <w:rPr>
          <w:b/>
          <w:sz w:val="20"/>
        </w:rPr>
        <w:lastRenderedPageBreak/>
        <w:t>TECHNICAL SPECIFICATIONS</w:t>
      </w:r>
    </w:p>
    <w:p w:rsidR="00223CCE" w:rsidRDefault="00223CCE">
      <w:pPr>
        <w:pStyle w:val="BodyText"/>
        <w:spacing w:before="7"/>
        <w:rPr>
          <w:b/>
          <w:sz w:val="17"/>
        </w:rPr>
      </w:pPr>
    </w:p>
    <w:p w:rsidR="00223CCE" w:rsidRDefault="00403155">
      <w:pPr>
        <w:pStyle w:val="ListParagraph"/>
        <w:numPr>
          <w:ilvl w:val="0"/>
          <w:numId w:val="3"/>
        </w:numPr>
        <w:tabs>
          <w:tab w:val="left" w:pos="1160"/>
          <w:tab w:val="left" w:pos="1161"/>
        </w:tabs>
        <w:ind w:right="220"/>
        <w:rPr>
          <w:sz w:val="20"/>
        </w:rPr>
      </w:pPr>
      <w:r>
        <w:rPr>
          <w:b/>
          <w:sz w:val="18"/>
        </w:rPr>
        <w:t xml:space="preserve">General Quality: The </w:t>
      </w:r>
      <w:r>
        <w:rPr>
          <w:sz w:val="18"/>
        </w:rPr>
        <w:t>materials used in the work shall confirm to the latest U.P.P.W.D. detailed specification No. 1 i.e. chapter 1 for bricks, Bricks-ballast collection (Road work). Stone ballast (for builders and work) Stone metal collection (for road work), collection of soiling stone, collection of River Boulders and quarry stone for apron and pitching, kankar collection, Blank kankar collection. Timber, steel for use as reinforcement, Portland cement, Sand kankar lime, Building lime (quick lime or unslaked white lime usually called for lime), staked lime,</w:t>
      </w:r>
      <w:r>
        <w:rPr>
          <w:spacing w:val="-5"/>
          <w:sz w:val="18"/>
        </w:rPr>
        <w:t xml:space="preserve"> </w:t>
      </w:r>
      <w:r>
        <w:rPr>
          <w:sz w:val="18"/>
        </w:rPr>
        <w:t>clinder.</w:t>
      </w:r>
    </w:p>
    <w:p w:rsidR="00223CCE" w:rsidRDefault="00223CCE">
      <w:pPr>
        <w:pStyle w:val="BodyText"/>
        <w:spacing w:before="1"/>
        <w:rPr>
          <w:sz w:val="17"/>
        </w:rPr>
      </w:pPr>
    </w:p>
    <w:p w:rsidR="00223CCE" w:rsidRDefault="00403155">
      <w:pPr>
        <w:pStyle w:val="ListParagraph"/>
        <w:numPr>
          <w:ilvl w:val="0"/>
          <w:numId w:val="3"/>
        </w:numPr>
        <w:tabs>
          <w:tab w:val="left" w:pos="1160"/>
          <w:tab w:val="left" w:pos="1161"/>
        </w:tabs>
        <w:spacing w:line="242" w:lineRule="auto"/>
        <w:ind w:right="223"/>
        <w:rPr>
          <w:sz w:val="18"/>
        </w:rPr>
      </w:pPr>
      <w:r>
        <w:rPr>
          <w:b/>
          <w:sz w:val="18"/>
        </w:rPr>
        <w:t xml:space="preserve">Mortars: </w:t>
      </w:r>
      <w:r>
        <w:rPr>
          <w:sz w:val="18"/>
        </w:rPr>
        <w:t>The Mortars shall confirm to the U.P.P.W.D. detailed specification No. 2 (Chapter-2) for cement mortal for masonry, pointing and plaster. Lime cement mortal for masonry and plaster, lime mortal, mud mortal for Brick work and plaster</w:t>
      </w:r>
      <w:r>
        <w:rPr>
          <w:spacing w:val="1"/>
          <w:sz w:val="18"/>
        </w:rPr>
        <w:t xml:space="preserve"> </w:t>
      </w:r>
      <w:r>
        <w:rPr>
          <w:sz w:val="18"/>
        </w:rPr>
        <w:t>etc.</w:t>
      </w:r>
    </w:p>
    <w:p w:rsidR="00223CCE" w:rsidRDefault="00223CCE">
      <w:pPr>
        <w:pStyle w:val="BodyText"/>
        <w:spacing w:before="9"/>
        <w:rPr>
          <w:sz w:val="16"/>
        </w:rPr>
      </w:pPr>
    </w:p>
    <w:p w:rsidR="00223CCE" w:rsidRDefault="00403155">
      <w:pPr>
        <w:pStyle w:val="ListParagraph"/>
        <w:numPr>
          <w:ilvl w:val="0"/>
          <w:numId w:val="3"/>
        </w:numPr>
        <w:tabs>
          <w:tab w:val="left" w:pos="1160"/>
          <w:tab w:val="left" w:pos="1161"/>
        </w:tabs>
        <w:spacing w:before="1" w:line="247" w:lineRule="auto"/>
        <w:ind w:right="230"/>
        <w:rPr>
          <w:sz w:val="18"/>
        </w:rPr>
      </w:pPr>
      <w:r>
        <w:rPr>
          <w:b/>
          <w:sz w:val="18"/>
        </w:rPr>
        <w:t xml:space="preserve">Carriage of Materials: </w:t>
      </w:r>
      <w:r>
        <w:rPr>
          <w:sz w:val="18"/>
        </w:rPr>
        <w:t>The carriage of materials shall confirm to the U.P.P.W.D. detailed specification no. 2 (Chapter-3).</w:t>
      </w:r>
    </w:p>
    <w:p w:rsidR="00223CCE" w:rsidRDefault="00223CCE">
      <w:pPr>
        <w:pStyle w:val="BodyText"/>
        <w:spacing w:before="4"/>
        <w:rPr>
          <w:sz w:val="16"/>
        </w:rPr>
      </w:pPr>
    </w:p>
    <w:p w:rsidR="00223CCE" w:rsidRDefault="00403155">
      <w:pPr>
        <w:pStyle w:val="ListParagraph"/>
        <w:numPr>
          <w:ilvl w:val="0"/>
          <w:numId w:val="2"/>
        </w:numPr>
        <w:tabs>
          <w:tab w:val="left" w:pos="1161"/>
        </w:tabs>
        <w:spacing w:line="242" w:lineRule="auto"/>
        <w:ind w:right="222"/>
        <w:rPr>
          <w:sz w:val="18"/>
        </w:rPr>
      </w:pPr>
      <w:r>
        <w:rPr>
          <w:b/>
          <w:sz w:val="18"/>
        </w:rPr>
        <w:t xml:space="preserve">Earth work : </w:t>
      </w:r>
      <w:r>
        <w:rPr>
          <w:sz w:val="18"/>
        </w:rPr>
        <w:t>The earth in foundation and plinths ( Rock excavation) shall confirm to the U.P.P.W.D.  detailed specification No. 4(Chapter-4) for Excavation of Foundation, site clearance, leveling, Dressing and setting out, Rock Excavation Plinth filling in building</w:t>
      </w:r>
      <w:r>
        <w:rPr>
          <w:spacing w:val="-5"/>
          <w:sz w:val="18"/>
        </w:rPr>
        <w:t xml:space="preserve"> </w:t>
      </w:r>
      <w:r>
        <w:rPr>
          <w:sz w:val="18"/>
        </w:rPr>
        <w:t>etc.</w:t>
      </w:r>
    </w:p>
    <w:p w:rsidR="00223CCE" w:rsidRDefault="00403155">
      <w:pPr>
        <w:pStyle w:val="ListParagraph"/>
        <w:numPr>
          <w:ilvl w:val="0"/>
          <w:numId w:val="2"/>
        </w:numPr>
        <w:tabs>
          <w:tab w:val="left" w:pos="1160"/>
          <w:tab w:val="left" w:pos="1161"/>
        </w:tabs>
        <w:spacing w:line="242" w:lineRule="auto"/>
        <w:ind w:right="224"/>
        <w:rPr>
          <w:sz w:val="18"/>
        </w:rPr>
      </w:pPr>
      <w:r>
        <w:rPr>
          <w:b/>
          <w:sz w:val="18"/>
        </w:rPr>
        <w:t xml:space="preserve">Concrete R.C.C.: </w:t>
      </w:r>
      <w:r>
        <w:rPr>
          <w:sz w:val="18"/>
        </w:rPr>
        <w:t>The concrete work of all nature including R.C.C. shall confirm to the U.P.P.W.D. detailed specification No. 5 (Chapter-5). For lime concrete (as in foundation) surface lime concrete (as in Roofs and Floors) R.C. work etc. and in cement concrete.</w:t>
      </w:r>
    </w:p>
    <w:p w:rsidR="00223CCE" w:rsidRDefault="00403155">
      <w:pPr>
        <w:pStyle w:val="ListParagraph"/>
        <w:numPr>
          <w:ilvl w:val="0"/>
          <w:numId w:val="2"/>
        </w:numPr>
        <w:tabs>
          <w:tab w:val="left" w:pos="1161"/>
        </w:tabs>
        <w:spacing w:line="244" w:lineRule="auto"/>
        <w:ind w:right="226"/>
        <w:rPr>
          <w:sz w:val="18"/>
        </w:rPr>
      </w:pPr>
      <w:r>
        <w:rPr>
          <w:b/>
          <w:sz w:val="18"/>
        </w:rPr>
        <w:t xml:space="preserve">Brick work: </w:t>
      </w:r>
      <w:r>
        <w:rPr>
          <w:sz w:val="18"/>
        </w:rPr>
        <w:t>The brick work of all nature shall confirm to the U.P.P.W.D. detailed specification no. 6 (Chapter-6) for brick work, Reinforced brick work (for roofs and lintels</w:t>
      </w:r>
      <w:r>
        <w:rPr>
          <w:spacing w:val="-4"/>
          <w:sz w:val="18"/>
        </w:rPr>
        <w:t xml:space="preserve"> </w:t>
      </w:r>
      <w:r>
        <w:rPr>
          <w:sz w:val="18"/>
        </w:rPr>
        <w:t>etc.)</w:t>
      </w:r>
    </w:p>
    <w:p w:rsidR="00223CCE" w:rsidRDefault="00403155">
      <w:pPr>
        <w:pStyle w:val="ListParagraph"/>
        <w:numPr>
          <w:ilvl w:val="0"/>
          <w:numId w:val="2"/>
        </w:numPr>
        <w:tabs>
          <w:tab w:val="left" w:pos="1161"/>
        </w:tabs>
        <w:spacing w:line="244" w:lineRule="auto"/>
        <w:ind w:right="222"/>
        <w:rPr>
          <w:sz w:val="18"/>
        </w:rPr>
      </w:pPr>
      <w:r>
        <w:rPr>
          <w:b/>
          <w:sz w:val="18"/>
        </w:rPr>
        <w:t xml:space="preserve">D.P.C. : </w:t>
      </w:r>
      <w:r>
        <w:rPr>
          <w:sz w:val="18"/>
        </w:rPr>
        <w:t>The D.P.C. of all nature shall confirm to the U.P.P.W.D. detailed No. 7 (Chapter-7) for Damp Proof Course.</w:t>
      </w:r>
    </w:p>
    <w:p w:rsidR="00223CCE" w:rsidRDefault="00403155">
      <w:pPr>
        <w:pStyle w:val="ListParagraph"/>
        <w:numPr>
          <w:ilvl w:val="0"/>
          <w:numId w:val="2"/>
        </w:numPr>
        <w:tabs>
          <w:tab w:val="left" w:pos="1161"/>
        </w:tabs>
        <w:ind w:right="224"/>
        <w:rPr>
          <w:sz w:val="18"/>
        </w:rPr>
      </w:pPr>
      <w:r>
        <w:rPr>
          <w:b/>
          <w:sz w:val="18"/>
        </w:rPr>
        <w:t xml:space="preserve">Stone Masonry : </w:t>
      </w:r>
      <w:r>
        <w:rPr>
          <w:sz w:val="18"/>
        </w:rPr>
        <w:t>The stone Masonry of all nature shall confirm to the U.P.P.W.D. detailed specification No.8 (chapter-8) for Ashar, coursed stone Masonry, coursed Rubble stone Masonry, Random coursed Rubble Masonry, Randam Rubble Stone Masonry, Coolie-Wailling, Stone Masonry for retaining and Breast Walls.</w:t>
      </w:r>
    </w:p>
    <w:p w:rsidR="00223CCE" w:rsidRDefault="00403155">
      <w:pPr>
        <w:pStyle w:val="ListParagraph"/>
        <w:numPr>
          <w:ilvl w:val="0"/>
          <w:numId w:val="2"/>
        </w:numPr>
        <w:tabs>
          <w:tab w:val="left" w:pos="1161"/>
        </w:tabs>
        <w:spacing w:line="242" w:lineRule="auto"/>
        <w:ind w:right="223"/>
        <w:rPr>
          <w:sz w:val="18"/>
        </w:rPr>
      </w:pPr>
      <w:r>
        <w:rPr>
          <w:b/>
          <w:sz w:val="18"/>
        </w:rPr>
        <w:t xml:space="preserve">Wood Work: </w:t>
      </w:r>
      <w:r>
        <w:rPr>
          <w:sz w:val="18"/>
        </w:rPr>
        <w:t>The wood of all nature shall confirm to the U.P.P.W.D. detailed specification No.9 (chapter-9) for wood work, wrought framed and fixed in door, window and clerestory window frames other frames and trusses, fully paneled, fully glazed or part paneled and part glazed shutters for doors, windows and clerestory windows wood work for battered and braces door and window shutters, wire gauge fly proof shutters.</w:t>
      </w:r>
    </w:p>
    <w:p w:rsidR="00223CCE" w:rsidRDefault="00403155">
      <w:pPr>
        <w:pStyle w:val="ListParagraph"/>
        <w:numPr>
          <w:ilvl w:val="0"/>
          <w:numId w:val="2"/>
        </w:numPr>
        <w:tabs>
          <w:tab w:val="left" w:pos="1160"/>
          <w:tab w:val="left" w:pos="1161"/>
        </w:tabs>
        <w:spacing w:line="244" w:lineRule="auto"/>
        <w:ind w:right="225"/>
        <w:rPr>
          <w:sz w:val="18"/>
        </w:rPr>
      </w:pPr>
      <w:r>
        <w:rPr>
          <w:b/>
          <w:sz w:val="18"/>
        </w:rPr>
        <w:t xml:space="preserve">Roof work : </w:t>
      </w:r>
      <w:r>
        <w:rPr>
          <w:sz w:val="18"/>
        </w:rPr>
        <w:t>The roof work of all nature shall confirm to the U.P.P.W.D. detailed specification No.11 (Chapter-11) for Jack Arch Rooting, flat roof finish in mud</w:t>
      </w:r>
      <w:r>
        <w:rPr>
          <w:spacing w:val="-10"/>
          <w:sz w:val="18"/>
        </w:rPr>
        <w:t xml:space="preserve"> </w:t>
      </w:r>
      <w:r>
        <w:rPr>
          <w:sz w:val="18"/>
        </w:rPr>
        <w:t>phuska.</w:t>
      </w:r>
    </w:p>
    <w:p w:rsidR="00223CCE" w:rsidRDefault="00403155">
      <w:pPr>
        <w:pStyle w:val="ListParagraph"/>
        <w:numPr>
          <w:ilvl w:val="0"/>
          <w:numId w:val="2"/>
        </w:numPr>
        <w:tabs>
          <w:tab w:val="left" w:pos="1161"/>
        </w:tabs>
        <w:spacing w:line="244" w:lineRule="auto"/>
        <w:ind w:right="222"/>
        <w:rPr>
          <w:sz w:val="18"/>
        </w:rPr>
      </w:pPr>
      <w:r>
        <w:rPr>
          <w:b/>
          <w:sz w:val="18"/>
        </w:rPr>
        <w:t xml:space="preserve">Celling: The </w:t>
      </w:r>
      <w:r>
        <w:rPr>
          <w:sz w:val="18"/>
        </w:rPr>
        <w:t>celling of all nature shall confirm of the (U.P.P.W.D. detailed specification No. 12 (Chapter-12) for planked ceiling and planked</w:t>
      </w:r>
      <w:r>
        <w:rPr>
          <w:spacing w:val="-7"/>
          <w:sz w:val="18"/>
        </w:rPr>
        <w:t xml:space="preserve"> </w:t>
      </w:r>
      <w:r>
        <w:rPr>
          <w:sz w:val="18"/>
        </w:rPr>
        <w:t>partitions.</w:t>
      </w:r>
    </w:p>
    <w:p w:rsidR="00223CCE" w:rsidRDefault="00403155">
      <w:pPr>
        <w:pStyle w:val="ListParagraph"/>
        <w:numPr>
          <w:ilvl w:val="0"/>
          <w:numId w:val="2"/>
        </w:numPr>
        <w:tabs>
          <w:tab w:val="left" w:pos="1161"/>
        </w:tabs>
        <w:spacing w:line="242" w:lineRule="auto"/>
        <w:ind w:right="230"/>
        <w:rPr>
          <w:sz w:val="18"/>
        </w:rPr>
      </w:pPr>
      <w:r>
        <w:rPr>
          <w:b/>
          <w:sz w:val="18"/>
        </w:rPr>
        <w:t xml:space="preserve">Plasters &amp; Pointing : </w:t>
      </w:r>
      <w:r>
        <w:rPr>
          <w:sz w:val="18"/>
        </w:rPr>
        <w:t>The Plasters &amp; Pointing of all nature shall confirm to the U.P.P.W.D. detailed specification No. 13 (Chapter-13) for Portland cement plaster or lime cement plaster, white lime plaster or Kanker Lime plaster, Pebble dash and rough cast plaster and</w:t>
      </w:r>
      <w:r>
        <w:rPr>
          <w:spacing w:val="-5"/>
          <w:sz w:val="18"/>
        </w:rPr>
        <w:t xml:space="preserve"> </w:t>
      </w:r>
      <w:r>
        <w:rPr>
          <w:sz w:val="18"/>
        </w:rPr>
        <w:t>pointing.</w:t>
      </w:r>
    </w:p>
    <w:p w:rsidR="00223CCE" w:rsidRDefault="00403155">
      <w:pPr>
        <w:pStyle w:val="ListParagraph"/>
        <w:numPr>
          <w:ilvl w:val="0"/>
          <w:numId w:val="2"/>
        </w:numPr>
        <w:tabs>
          <w:tab w:val="left" w:pos="1161"/>
        </w:tabs>
        <w:spacing w:line="242" w:lineRule="auto"/>
        <w:ind w:right="222"/>
        <w:rPr>
          <w:sz w:val="18"/>
        </w:rPr>
      </w:pPr>
      <w:r>
        <w:rPr>
          <w:b/>
          <w:sz w:val="18"/>
        </w:rPr>
        <w:t xml:space="preserve">Flooring: </w:t>
      </w:r>
      <w:r>
        <w:rPr>
          <w:sz w:val="18"/>
        </w:rPr>
        <w:t>Flooring of all nature shall confirm to the U.P.P.W.D. detailed specification No.14 (Chapter-14)  for brick Flooring, Flagged Flooring, Cement Concrete Floors, Granolithic Floor, Glazed Earthenware tile work, Tiled Flooring, Wooden Flooring to Marble stone</w:t>
      </w:r>
      <w:r>
        <w:rPr>
          <w:spacing w:val="-11"/>
          <w:sz w:val="18"/>
        </w:rPr>
        <w:t xml:space="preserve"> </w:t>
      </w:r>
      <w:r>
        <w:rPr>
          <w:sz w:val="18"/>
        </w:rPr>
        <w:t>Flooring.</w:t>
      </w:r>
    </w:p>
    <w:p w:rsidR="00223CCE" w:rsidRDefault="00403155">
      <w:pPr>
        <w:pStyle w:val="ListParagraph"/>
        <w:numPr>
          <w:ilvl w:val="0"/>
          <w:numId w:val="2"/>
        </w:numPr>
        <w:tabs>
          <w:tab w:val="left" w:pos="1161"/>
        </w:tabs>
        <w:spacing w:line="244" w:lineRule="auto"/>
        <w:ind w:right="230"/>
        <w:rPr>
          <w:sz w:val="18"/>
        </w:rPr>
      </w:pPr>
      <w:r>
        <w:rPr>
          <w:b/>
          <w:sz w:val="18"/>
        </w:rPr>
        <w:t xml:space="preserve">Surface washings: </w:t>
      </w:r>
      <w:r>
        <w:rPr>
          <w:sz w:val="18"/>
        </w:rPr>
        <w:t>The surface washings of all nature shall confirm to the U.P.P.W.D. detailed specification No. 16 (Chapter-16) for white washing and color</w:t>
      </w:r>
      <w:r>
        <w:rPr>
          <w:spacing w:val="-9"/>
          <w:sz w:val="18"/>
        </w:rPr>
        <w:t xml:space="preserve"> </w:t>
      </w:r>
      <w:r>
        <w:rPr>
          <w:sz w:val="18"/>
        </w:rPr>
        <w:t>washing.</w:t>
      </w:r>
    </w:p>
    <w:p w:rsidR="00223CCE" w:rsidRDefault="00403155">
      <w:pPr>
        <w:pStyle w:val="ListParagraph"/>
        <w:numPr>
          <w:ilvl w:val="0"/>
          <w:numId w:val="2"/>
        </w:numPr>
        <w:tabs>
          <w:tab w:val="left" w:pos="1161"/>
        </w:tabs>
        <w:spacing w:line="244" w:lineRule="auto"/>
        <w:ind w:right="222"/>
        <w:rPr>
          <w:sz w:val="18"/>
        </w:rPr>
      </w:pPr>
      <w:r>
        <w:rPr>
          <w:b/>
          <w:sz w:val="18"/>
        </w:rPr>
        <w:t xml:space="preserve">Demolition: </w:t>
      </w:r>
      <w:r>
        <w:rPr>
          <w:sz w:val="18"/>
        </w:rPr>
        <w:t>The demolition shall confirm to the U.P.P.W.D. detailed specification No. 17 (chapter-17) for demolition.</w:t>
      </w:r>
    </w:p>
    <w:p w:rsidR="00223CCE" w:rsidRDefault="00403155">
      <w:pPr>
        <w:pStyle w:val="ListParagraph"/>
        <w:numPr>
          <w:ilvl w:val="0"/>
          <w:numId w:val="2"/>
        </w:numPr>
        <w:tabs>
          <w:tab w:val="left" w:pos="1161"/>
        </w:tabs>
        <w:ind w:right="224"/>
        <w:rPr>
          <w:sz w:val="18"/>
        </w:rPr>
      </w:pPr>
      <w:r>
        <w:rPr>
          <w:b/>
          <w:sz w:val="18"/>
        </w:rPr>
        <w:t xml:space="preserve">Road work : </w:t>
      </w:r>
      <w:r>
        <w:rPr>
          <w:sz w:val="18"/>
        </w:rPr>
        <w:t>The road work of all nature shall confirm to the U.P.W.D. detailed specification No.20 (Chapter-20) for Kanker consolidation, Brick ballast consolidation stone ballast consolidation, base course or sub base of bricks, surface dressing with bituminous binders, laying lean premix Macadam (8cm. thick and 10 cm. thick coat and top coat). Laying Bituminous Macadam (50 mm and 80 mm thick coat of base coat and base course). Laying Ashphaltic concrete (40 mm and 25mm thick) Printing with Bituminous Primers, established soil layer for road base course, established soil and soft aggregate for road base  coats, laying Bitumen carpet (2 cm. thick) laying gap grated Bitumen concrete shelter, Bituminous Penetration Macadam (Full grout). Use of Precoated chips for painting work on roads and kanker</w:t>
      </w:r>
      <w:r>
        <w:rPr>
          <w:spacing w:val="-34"/>
          <w:sz w:val="18"/>
        </w:rPr>
        <w:t xml:space="preserve"> </w:t>
      </w:r>
      <w:r>
        <w:rPr>
          <w:sz w:val="18"/>
        </w:rPr>
        <w:t>pitching.</w:t>
      </w:r>
    </w:p>
    <w:p w:rsidR="00223CCE" w:rsidRDefault="00403155">
      <w:pPr>
        <w:pStyle w:val="ListParagraph"/>
        <w:numPr>
          <w:ilvl w:val="0"/>
          <w:numId w:val="2"/>
        </w:numPr>
        <w:tabs>
          <w:tab w:val="left" w:pos="1161"/>
        </w:tabs>
        <w:ind w:right="224"/>
        <w:rPr>
          <w:sz w:val="18"/>
        </w:rPr>
      </w:pPr>
      <w:r>
        <w:rPr>
          <w:sz w:val="18"/>
        </w:rPr>
        <w:t>All work shall be carried out as per alters U.P.P.W.D. specification and wherever the same is not available, the work shall be carried out as per latest Indian Standard specifications or as per the direction of Engineer- in-charge.</w:t>
      </w:r>
    </w:p>
    <w:p w:rsidR="00223CCE" w:rsidRDefault="00403155">
      <w:pPr>
        <w:pStyle w:val="ListParagraph"/>
        <w:numPr>
          <w:ilvl w:val="0"/>
          <w:numId w:val="2"/>
        </w:numPr>
        <w:tabs>
          <w:tab w:val="left" w:pos="1161"/>
        </w:tabs>
        <w:ind w:right="237"/>
        <w:rPr>
          <w:sz w:val="18"/>
        </w:rPr>
      </w:pPr>
      <w:r>
        <w:rPr>
          <w:sz w:val="18"/>
        </w:rPr>
        <w:t>The contractor will also ensure license for contractor labour regulation and award 1970 and Uttar Pradesh Rules 1976 para 2 and</w:t>
      </w:r>
      <w:r>
        <w:rPr>
          <w:spacing w:val="-2"/>
          <w:sz w:val="18"/>
        </w:rPr>
        <w:t xml:space="preserve"> </w:t>
      </w:r>
      <w:r>
        <w:rPr>
          <w:sz w:val="18"/>
        </w:rPr>
        <w:t>21.</w:t>
      </w:r>
    </w:p>
    <w:p w:rsidR="00223CCE" w:rsidRDefault="00403155">
      <w:pPr>
        <w:pStyle w:val="Heading4"/>
        <w:spacing w:before="159"/>
        <w:ind w:left="6184"/>
      </w:pPr>
      <w:r>
        <w:t>SUPERINTENDING ENGINEER (CIVIL)</w:t>
      </w:r>
    </w:p>
    <w:p w:rsidR="00223CCE" w:rsidRDefault="00223CCE">
      <w:pPr>
        <w:sectPr w:rsidR="00223CCE">
          <w:pgSz w:w="12240" w:h="15840"/>
          <w:pgMar w:top="320" w:right="880" w:bottom="280" w:left="1360" w:header="720" w:footer="720" w:gutter="0"/>
          <w:cols w:space="720"/>
        </w:sectPr>
      </w:pPr>
    </w:p>
    <w:p w:rsidR="00223CCE" w:rsidRDefault="00403155">
      <w:pPr>
        <w:spacing w:before="57"/>
        <w:ind w:left="204"/>
        <w:jc w:val="center"/>
        <w:rPr>
          <w:b/>
          <w:sz w:val="38"/>
        </w:rPr>
      </w:pPr>
      <w:r>
        <w:rPr>
          <w:b/>
          <w:sz w:val="38"/>
        </w:rPr>
        <w:lastRenderedPageBreak/>
        <w:t>Schedule of Consumption of materials</w:t>
      </w:r>
    </w:p>
    <w:p w:rsidR="00223CCE" w:rsidRDefault="00223CCE">
      <w:pPr>
        <w:pStyle w:val="BodyText"/>
        <w:rPr>
          <w:b/>
        </w:rPr>
      </w:pPr>
    </w:p>
    <w:p w:rsidR="00223CCE" w:rsidRDefault="00223CCE">
      <w:pPr>
        <w:pStyle w:val="BodyText"/>
        <w:spacing w:before="7"/>
        <w:rPr>
          <w:b/>
          <w:sz w:val="16"/>
        </w:rPr>
      </w:pPr>
    </w:p>
    <w:tbl>
      <w:tblPr>
        <w:tblW w:w="0" w:type="auto"/>
        <w:tblInd w:w="3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643"/>
        <w:gridCol w:w="3065"/>
        <w:gridCol w:w="1260"/>
        <w:gridCol w:w="1620"/>
        <w:gridCol w:w="899"/>
        <w:gridCol w:w="899"/>
        <w:gridCol w:w="856"/>
      </w:tblGrid>
      <w:tr w:rsidR="00223CCE">
        <w:trPr>
          <w:trHeight w:val="890"/>
        </w:trPr>
        <w:tc>
          <w:tcPr>
            <w:tcW w:w="643" w:type="dxa"/>
          </w:tcPr>
          <w:p w:rsidR="00223CCE" w:rsidRDefault="00403155">
            <w:pPr>
              <w:pStyle w:val="TableParagraph"/>
              <w:spacing w:line="227" w:lineRule="exact"/>
              <w:ind w:left="191"/>
              <w:rPr>
                <w:sz w:val="20"/>
              </w:rPr>
            </w:pPr>
            <w:r>
              <w:rPr>
                <w:sz w:val="20"/>
              </w:rPr>
              <w:t>Sl.</w:t>
            </w:r>
          </w:p>
          <w:p w:rsidR="00223CCE" w:rsidRDefault="00403155">
            <w:pPr>
              <w:pStyle w:val="TableParagraph"/>
              <w:spacing w:before="118"/>
              <w:ind w:left="151"/>
              <w:rPr>
                <w:sz w:val="20"/>
              </w:rPr>
            </w:pPr>
            <w:r>
              <w:rPr>
                <w:sz w:val="20"/>
              </w:rPr>
              <w:t>No.</w:t>
            </w:r>
          </w:p>
        </w:tc>
        <w:tc>
          <w:tcPr>
            <w:tcW w:w="3065" w:type="dxa"/>
          </w:tcPr>
          <w:p w:rsidR="00223CCE" w:rsidRDefault="00403155">
            <w:pPr>
              <w:pStyle w:val="TableParagraph"/>
              <w:spacing w:line="229" w:lineRule="exact"/>
              <w:ind w:left="1303" w:right="1323"/>
              <w:jc w:val="center"/>
              <w:rPr>
                <w:sz w:val="20"/>
              </w:rPr>
            </w:pPr>
            <w:r>
              <w:rPr>
                <w:sz w:val="20"/>
              </w:rPr>
              <w:t>Item</w:t>
            </w:r>
          </w:p>
        </w:tc>
        <w:tc>
          <w:tcPr>
            <w:tcW w:w="1260" w:type="dxa"/>
          </w:tcPr>
          <w:p w:rsidR="00223CCE" w:rsidRDefault="00403155">
            <w:pPr>
              <w:pStyle w:val="TableParagraph"/>
              <w:spacing w:line="229" w:lineRule="exact"/>
              <w:ind w:left="417" w:right="436"/>
              <w:jc w:val="center"/>
              <w:rPr>
                <w:sz w:val="20"/>
              </w:rPr>
            </w:pPr>
            <w:r>
              <w:rPr>
                <w:sz w:val="20"/>
              </w:rPr>
              <w:t>Unit</w:t>
            </w:r>
          </w:p>
        </w:tc>
        <w:tc>
          <w:tcPr>
            <w:tcW w:w="1620" w:type="dxa"/>
          </w:tcPr>
          <w:p w:rsidR="00223CCE" w:rsidRDefault="00403155">
            <w:pPr>
              <w:pStyle w:val="TableParagraph"/>
              <w:spacing w:line="362" w:lineRule="auto"/>
              <w:ind w:left="190" w:firstLine="136"/>
              <w:rPr>
                <w:sz w:val="20"/>
              </w:rPr>
            </w:pPr>
            <w:r>
              <w:rPr>
                <w:sz w:val="20"/>
              </w:rPr>
              <w:t>Number of Cement Bags</w:t>
            </w:r>
          </w:p>
        </w:tc>
        <w:tc>
          <w:tcPr>
            <w:tcW w:w="899" w:type="dxa"/>
          </w:tcPr>
          <w:p w:rsidR="00223CCE" w:rsidRDefault="00403155">
            <w:pPr>
              <w:pStyle w:val="TableParagraph"/>
              <w:spacing w:line="362" w:lineRule="auto"/>
              <w:ind w:left="190" w:right="189" w:firstLine="12"/>
              <w:rPr>
                <w:sz w:val="20"/>
              </w:rPr>
            </w:pPr>
            <w:r>
              <w:rPr>
                <w:sz w:val="20"/>
              </w:rPr>
              <w:t>Sand in M3</w:t>
            </w:r>
          </w:p>
        </w:tc>
        <w:tc>
          <w:tcPr>
            <w:tcW w:w="899" w:type="dxa"/>
          </w:tcPr>
          <w:p w:rsidR="00223CCE" w:rsidRDefault="00403155">
            <w:pPr>
              <w:pStyle w:val="TableParagraph"/>
              <w:spacing w:line="362" w:lineRule="auto"/>
              <w:ind w:left="127" w:right="119" w:firstLine="86"/>
              <w:rPr>
                <w:sz w:val="20"/>
              </w:rPr>
            </w:pPr>
            <w:r>
              <w:rPr>
                <w:sz w:val="20"/>
              </w:rPr>
              <w:t>Brick in Nos.</w:t>
            </w:r>
          </w:p>
        </w:tc>
        <w:tc>
          <w:tcPr>
            <w:tcW w:w="856" w:type="dxa"/>
          </w:tcPr>
          <w:p w:rsidR="00223CCE" w:rsidRDefault="00403155">
            <w:pPr>
              <w:pStyle w:val="TableParagraph"/>
              <w:spacing w:line="362" w:lineRule="auto"/>
              <w:ind w:left="171" w:right="22" w:hanging="53"/>
              <w:rPr>
                <w:sz w:val="20"/>
              </w:rPr>
            </w:pPr>
            <w:r>
              <w:rPr>
                <w:w w:val="95"/>
                <w:sz w:val="20"/>
              </w:rPr>
              <w:t xml:space="preserve">Ballast </w:t>
            </w:r>
            <w:r>
              <w:rPr>
                <w:sz w:val="20"/>
              </w:rPr>
              <w:t>in M3</w:t>
            </w:r>
          </w:p>
        </w:tc>
      </w:tr>
      <w:tr w:rsidR="00223CCE">
        <w:trPr>
          <w:trHeight w:val="604"/>
        </w:trPr>
        <w:tc>
          <w:tcPr>
            <w:tcW w:w="643" w:type="dxa"/>
          </w:tcPr>
          <w:p w:rsidR="00223CCE" w:rsidRDefault="00403155">
            <w:pPr>
              <w:pStyle w:val="TableParagraph"/>
              <w:spacing w:before="59"/>
              <w:ind w:left="107"/>
              <w:rPr>
                <w:sz w:val="20"/>
              </w:rPr>
            </w:pPr>
            <w:r>
              <w:rPr>
                <w:w w:val="99"/>
                <w:sz w:val="20"/>
              </w:rPr>
              <w:t>1</w:t>
            </w:r>
          </w:p>
        </w:tc>
        <w:tc>
          <w:tcPr>
            <w:tcW w:w="3065" w:type="dxa"/>
          </w:tcPr>
          <w:p w:rsidR="00223CCE" w:rsidRDefault="00403155">
            <w:pPr>
              <w:pStyle w:val="TableParagraph"/>
              <w:spacing w:before="59"/>
              <w:ind w:right="18"/>
              <w:jc w:val="center"/>
              <w:rPr>
                <w:sz w:val="20"/>
              </w:rPr>
            </w:pPr>
            <w:r>
              <w:rPr>
                <w:w w:val="99"/>
                <w:sz w:val="20"/>
              </w:rPr>
              <w:t>2</w:t>
            </w:r>
          </w:p>
        </w:tc>
        <w:tc>
          <w:tcPr>
            <w:tcW w:w="1260" w:type="dxa"/>
          </w:tcPr>
          <w:p w:rsidR="00223CCE" w:rsidRDefault="00403155">
            <w:pPr>
              <w:pStyle w:val="TableParagraph"/>
              <w:spacing w:before="59"/>
              <w:ind w:right="17"/>
              <w:jc w:val="center"/>
              <w:rPr>
                <w:sz w:val="20"/>
              </w:rPr>
            </w:pPr>
            <w:r>
              <w:rPr>
                <w:w w:val="99"/>
                <w:sz w:val="20"/>
              </w:rPr>
              <w:t>3</w:t>
            </w:r>
          </w:p>
        </w:tc>
        <w:tc>
          <w:tcPr>
            <w:tcW w:w="1620" w:type="dxa"/>
          </w:tcPr>
          <w:p w:rsidR="00223CCE" w:rsidRDefault="00403155">
            <w:pPr>
              <w:pStyle w:val="TableParagraph"/>
              <w:spacing w:before="59"/>
              <w:ind w:right="17"/>
              <w:jc w:val="center"/>
              <w:rPr>
                <w:sz w:val="20"/>
              </w:rPr>
            </w:pPr>
            <w:r>
              <w:rPr>
                <w:w w:val="99"/>
                <w:sz w:val="20"/>
              </w:rPr>
              <w:t>4</w:t>
            </w:r>
          </w:p>
        </w:tc>
        <w:tc>
          <w:tcPr>
            <w:tcW w:w="899" w:type="dxa"/>
          </w:tcPr>
          <w:p w:rsidR="00223CCE" w:rsidRDefault="00403155">
            <w:pPr>
              <w:pStyle w:val="TableParagraph"/>
              <w:spacing w:before="59"/>
              <w:ind w:right="15"/>
              <w:jc w:val="center"/>
              <w:rPr>
                <w:sz w:val="20"/>
              </w:rPr>
            </w:pPr>
            <w:r>
              <w:rPr>
                <w:w w:val="99"/>
                <w:sz w:val="20"/>
              </w:rPr>
              <w:t>5</w:t>
            </w:r>
          </w:p>
        </w:tc>
        <w:tc>
          <w:tcPr>
            <w:tcW w:w="899" w:type="dxa"/>
          </w:tcPr>
          <w:p w:rsidR="00223CCE" w:rsidRDefault="00403155">
            <w:pPr>
              <w:pStyle w:val="TableParagraph"/>
              <w:spacing w:before="59"/>
              <w:ind w:right="13"/>
              <w:jc w:val="center"/>
              <w:rPr>
                <w:sz w:val="20"/>
              </w:rPr>
            </w:pPr>
            <w:r>
              <w:rPr>
                <w:w w:val="99"/>
                <w:sz w:val="20"/>
              </w:rPr>
              <w:t>6</w:t>
            </w:r>
          </w:p>
        </w:tc>
        <w:tc>
          <w:tcPr>
            <w:tcW w:w="856" w:type="dxa"/>
          </w:tcPr>
          <w:p w:rsidR="00223CCE" w:rsidRDefault="00403155">
            <w:pPr>
              <w:pStyle w:val="TableParagraph"/>
              <w:spacing w:before="59"/>
              <w:ind w:right="10"/>
              <w:jc w:val="center"/>
              <w:rPr>
                <w:sz w:val="20"/>
              </w:rPr>
            </w:pPr>
            <w:r>
              <w:rPr>
                <w:w w:val="99"/>
                <w:sz w:val="20"/>
              </w:rPr>
              <w:t>7</w:t>
            </w:r>
          </w:p>
        </w:tc>
      </w:tr>
    </w:tbl>
    <w:p w:rsidR="00223CCE" w:rsidRDefault="00223CCE">
      <w:pPr>
        <w:pStyle w:val="BodyText"/>
        <w:spacing w:before="5"/>
        <w:rPr>
          <w:b/>
          <w:sz w:val="12"/>
        </w:rPr>
      </w:pPr>
    </w:p>
    <w:tbl>
      <w:tblPr>
        <w:tblW w:w="0" w:type="auto"/>
        <w:tblInd w:w="397" w:type="dxa"/>
        <w:tblLayout w:type="fixed"/>
        <w:tblCellMar>
          <w:left w:w="0" w:type="dxa"/>
          <w:right w:w="0" w:type="dxa"/>
        </w:tblCellMar>
        <w:tblLook w:val="01E0"/>
      </w:tblPr>
      <w:tblGrid>
        <w:gridCol w:w="510"/>
        <w:gridCol w:w="2886"/>
        <w:gridCol w:w="1730"/>
        <w:gridCol w:w="1205"/>
        <w:gridCol w:w="1332"/>
        <w:gridCol w:w="588"/>
        <w:gridCol w:w="756"/>
      </w:tblGrid>
      <w:tr w:rsidR="00223CCE">
        <w:trPr>
          <w:trHeight w:val="732"/>
        </w:trPr>
        <w:tc>
          <w:tcPr>
            <w:tcW w:w="510" w:type="dxa"/>
          </w:tcPr>
          <w:p w:rsidR="00223CCE" w:rsidRDefault="00403155">
            <w:pPr>
              <w:pStyle w:val="TableParagraph"/>
              <w:spacing w:line="223" w:lineRule="exact"/>
              <w:ind w:left="50"/>
              <w:rPr>
                <w:b/>
                <w:sz w:val="20"/>
              </w:rPr>
            </w:pPr>
            <w:r>
              <w:rPr>
                <w:b/>
                <w:sz w:val="20"/>
              </w:rPr>
              <w:t>A.</w:t>
            </w:r>
          </w:p>
        </w:tc>
        <w:tc>
          <w:tcPr>
            <w:tcW w:w="2886" w:type="dxa"/>
          </w:tcPr>
          <w:p w:rsidR="00223CCE" w:rsidRDefault="00403155">
            <w:pPr>
              <w:pStyle w:val="TableParagraph"/>
              <w:spacing w:line="362" w:lineRule="auto"/>
              <w:ind w:left="259" w:right="7"/>
              <w:rPr>
                <w:b/>
                <w:sz w:val="20"/>
              </w:rPr>
            </w:pPr>
            <w:r>
              <w:rPr>
                <w:b/>
                <w:sz w:val="20"/>
              </w:rPr>
              <w:t>Ist CLASS BRICK WORK IN MORTAR</w:t>
            </w:r>
          </w:p>
        </w:tc>
        <w:tc>
          <w:tcPr>
            <w:tcW w:w="1730" w:type="dxa"/>
          </w:tcPr>
          <w:p w:rsidR="00223CCE" w:rsidRDefault="00403155">
            <w:pPr>
              <w:pStyle w:val="TableParagraph"/>
              <w:spacing w:line="223" w:lineRule="exact"/>
              <w:ind w:right="856"/>
              <w:jc w:val="right"/>
              <w:rPr>
                <w:b/>
                <w:sz w:val="20"/>
              </w:rPr>
            </w:pPr>
            <w:r>
              <w:rPr>
                <w:b/>
                <w:w w:val="95"/>
                <w:sz w:val="20"/>
              </w:rPr>
              <w:t>CEMENT</w:t>
            </w:r>
          </w:p>
        </w:tc>
        <w:tc>
          <w:tcPr>
            <w:tcW w:w="3881" w:type="dxa"/>
            <w:gridSpan w:val="4"/>
          </w:tcPr>
          <w:p w:rsidR="00223CCE" w:rsidRDefault="00223CCE">
            <w:pPr>
              <w:pStyle w:val="TableParagraph"/>
              <w:rPr>
                <w:rFonts w:ascii="Times New Roman"/>
                <w:sz w:val="20"/>
              </w:rPr>
            </w:pPr>
          </w:p>
        </w:tc>
      </w:tr>
      <w:tr w:rsidR="00223CCE">
        <w:trPr>
          <w:trHeight w:val="488"/>
        </w:trPr>
        <w:tc>
          <w:tcPr>
            <w:tcW w:w="510" w:type="dxa"/>
          </w:tcPr>
          <w:p w:rsidR="00223CCE" w:rsidRDefault="00403155">
            <w:pPr>
              <w:pStyle w:val="TableParagraph"/>
              <w:spacing w:before="155"/>
              <w:ind w:left="50"/>
              <w:rPr>
                <w:sz w:val="20"/>
              </w:rPr>
            </w:pPr>
            <w:r>
              <w:rPr>
                <w:sz w:val="20"/>
              </w:rPr>
              <w:t>1.</w:t>
            </w:r>
          </w:p>
        </w:tc>
        <w:tc>
          <w:tcPr>
            <w:tcW w:w="2886" w:type="dxa"/>
          </w:tcPr>
          <w:p w:rsidR="00223CCE" w:rsidRDefault="00403155">
            <w:pPr>
              <w:pStyle w:val="TableParagraph"/>
              <w:spacing w:before="155"/>
              <w:ind w:left="259"/>
              <w:rPr>
                <w:sz w:val="20"/>
              </w:rPr>
            </w:pPr>
            <w:r>
              <w:rPr>
                <w:sz w:val="20"/>
              </w:rPr>
              <w:t>1 : 3 Mix</w:t>
            </w:r>
          </w:p>
        </w:tc>
        <w:tc>
          <w:tcPr>
            <w:tcW w:w="1730" w:type="dxa"/>
          </w:tcPr>
          <w:p w:rsidR="00223CCE" w:rsidRDefault="00403155">
            <w:pPr>
              <w:pStyle w:val="TableParagraph"/>
              <w:spacing w:before="155"/>
              <w:ind w:right="872"/>
              <w:jc w:val="right"/>
              <w:rPr>
                <w:sz w:val="20"/>
              </w:rPr>
            </w:pPr>
            <w:r>
              <w:rPr>
                <w:w w:val="95"/>
                <w:sz w:val="20"/>
              </w:rPr>
              <w:t>Cum</w:t>
            </w:r>
          </w:p>
        </w:tc>
        <w:tc>
          <w:tcPr>
            <w:tcW w:w="1205" w:type="dxa"/>
          </w:tcPr>
          <w:p w:rsidR="00223CCE" w:rsidRDefault="00403155">
            <w:pPr>
              <w:pStyle w:val="TableParagraph"/>
              <w:spacing w:before="155"/>
              <w:ind w:left="324"/>
              <w:rPr>
                <w:sz w:val="20"/>
              </w:rPr>
            </w:pPr>
            <w:r>
              <w:rPr>
                <w:sz w:val="20"/>
              </w:rPr>
              <w:t>2.65</w:t>
            </w:r>
          </w:p>
        </w:tc>
        <w:tc>
          <w:tcPr>
            <w:tcW w:w="1332" w:type="dxa"/>
          </w:tcPr>
          <w:p w:rsidR="00223CCE" w:rsidRDefault="00403155">
            <w:pPr>
              <w:pStyle w:val="TableParagraph"/>
              <w:spacing w:before="155"/>
              <w:ind w:left="380"/>
              <w:rPr>
                <w:sz w:val="20"/>
              </w:rPr>
            </w:pPr>
            <w:r>
              <w:rPr>
                <w:sz w:val="20"/>
              </w:rPr>
              <w:t>0.27</w:t>
            </w:r>
          </w:p>
        </w:tc>
        <w:tc>
          <w:tcPr>
            <w:tcW w:w="588" w:type="dxa"/>
          </w:tcPr>
          <w:p w:rsidR="00223CCE" w:rsidRDefault="00403155">
            <w:pPr>
              <w:pStyle w:val="TableParagraph"/>
              <w:spacing w:before="155"/>
              <w:ind w:left="2" w:right="2"/>
              <w:jc w:val="center"/>
              <w:rPr>
                <w:sz w:val="20"/>
              </w:rPr>
            </w:pPr>
            <w:r>
              <w:rPr>
                <w:sz w:val="20"/>
              </w:rPr>
              <w:t>460</w:t>
            </w:r>
          </w:p>
        </w:tc>
        <w:tc>
          <w:tcPr>
            <w:tcW w:w="756" w:type="dxa"/>
          </w:tcPr>
          <w:p w:rsidR="00223CCE" w:rsidRDefault="00403155">
            <w:pPr>
              <w:pStyle w:val="TableParagraph"/>
              <w:spacing w:before="155"/>
              <w:ind w:right="113"/>
              <w:jc w:val="right"/>
              <w:rPr>
                <w:sz w:val="20"/>
              </w:rPr>
            </w:pPr>
            <w:r>
              <w:rPr>
                <w:w w:val="99"/>
                <w:sz w:val="20"/>
              </w:rPr>
              <w:t>—</w:t>
            </w:r>
          </w:p>
        </w:tc>
      </w:tr>
      <w:tr w:rsidR="00223CCE">
        <w:trPr>
          <w:trHeight w:val="429"/>
        </w:trPr>
        <w:tc>
          <w:tcPr>
            <w:tcW w:w="510" w:type="dxa"/>
          </w:tcPr>
          <w:p w:rsidR="00223CCE" w:rsidRDefault="00403155">
            <w:pPr>
              <w:pStyle w:val="TableParagraph"/>
              <w:spacing w:before="96"/>
              <w:ind w:left="50"/>
              <w:rPr>
                <w:sz w:val="20"/>
              </w:rPr>
            </w:pPr>
            <w:r>
              <w:rPr>
                <w:sz w:val="20"/>
              </w:rPr>
              <w:t>2.</w:t>
            </w:r>
          </w:p>
        </w:tc>
        <w:tc>
          <w:tcPr>
            <w:tcW w:w="2886" w:type="dxa"/>
          </w:tcPr>
          <w:p w:rsidR="00223CCE" w:rsidRDefault="00403155">
            <w:pPr>
              <w:pStyle w:val="TableParagraph"/>
              <w:spacing w:before="96"/>
              <w:ind w:left="259"/>
              <w:rPr>
                <w:sz w:val="20"/>
              </w:rPr>
            </w:pPr>
            <w:r>
              <w:rPr>
                <w:sz w:val="20"/>
              </w:rPr>
              <w:t>1 : 4 Mix</w:t>
            </w:r>
          </w:p>
        </w:tc>
        <w:tc>
          <w:tcPr>
            <w:tcW w:w="1730" w:type="dxa"/>
          </w:tcPr>
          <w:p w:rsidR="00223CCE" w:rsidRDefault="00403155">
            <w:pPr>
              <w:pStyle w:val="TableParagraph"/>
              <w:spacing w:before="96"/>
              <w:ind w:right="872"/>
              <w:jc w:val="right"/>
              <w:rPr>
                <w:sz w:val="20"/>
              </w:rPr>
            </w:pPr>
            <w:r>
              <w:rPr>
                <w:w w:val="95"/>
                <w:sz w:val="20"/>
              </w:rPr>
              <w:t>Cum</w:t>
            </w:r>
          </w:p>
        </w:tc>
        <w:tc>
          <w:tcPr>
            <w:tcW w:w="1205" w:type="dxa"/>
          </w:tcPr>
          <w:p w:rsidR="00223CCE" w:rsidRDefault="00403155">
            <w:pPr>
              <w:pStyle w:val="TableParagraph"/>
              <w:spacing w:before="96"/>
              <w:ind w:left="324"/>
              <w:rPr>
                <w:sz w:val="20"/>
              </w:rPr>
            </w:pPr>
            <w:r>
              <w:rPr>
                <w:sz w:val="20"/>
              </w:rPr>
              <w:t>1.90</w:t>
            </w:r>
          </w:p>
        </w:tc>
        <w:tc>
          <w:tcPr>
            <w:tcW w:w="1332" w:type="dxa"/>
          </w:tcPr>
          <w:p w:rsidR="00223CCE" w:rsidRDefault="00403155">
            <w:pPr>
              <w:pStyle w:val="TableParagraph"/>
              <w:spacing w:before="96"/>
              <w:ind w:left="380"/>
              <w:rPr>
                <w:sz w:val="20"/>
              </w:rPr>
            </w:pPr>
            <w:r>
              <w:rPr>
                <w:sz w:val="20"/>
              </w:rPr>
              <w:t>0.27</w:t>
            </w:r>
          </w:p>
        </w:tc>
        <w:tc>
          <w:tcPr>
            <w:tcW w:w="588" w:type="dxa"/>
          </w:tcPr>
          <w:p w:rsidR="00223CCE" w:rsidRDefault="00403155">
            <w:pPr>
              <w:pStyle w:val="TableParagraph"/>
              <w:spacing w:before="96"/>
              <w:ind w:left="2" w:right="2"/>
              <w:jc w:val="center"/>
              <w:rPr>
                <w:sz w:val="20"/>
              </w:rPr>
            </w:pPr>
            <w:r>
              <w:rPr>
                <w:sz w:val="20"/>
              </w:rPr>
              <w:t>460</w:t>
            </w:r>
          </w:p>
        </w:tc>
        <w:tc>
          <w:tcPr>
            <w:tcW w:w="756" w:type="dxa"/>
          </w:tcPr>
          <w:p w:rsidR="00223CCE" w:rsidRDefault="00403155">
            <w:pPr>
              <w:pStyle w:val="TableParagraph"/>
              <w:spacing w:before="96"/>
              <w:ind w:right="113"/>
              <w:jc w:val="right"/>
              <w:rPr>
                <w:sz w:val="20"/>
              </w:rPr>
            </w:pPr>
            <w:r>
              <w:rPr>
                <w:w w:val="99"/>
                <w:sz w:val="20"/>
              </w:rPr>
              <w:t>—</w:t>
            </w:r>
          </w:p>
        </w:tc>
      </w:tr>
      <w:tr w:rsidR="00223CCE">
        <w:trPr>
          <w:trHeight w:val="429"/>
        </w:trPr>
        <w:tc>
          <w:tcPr>
            <w:tcW w:w="510" w:type="dxa"/>
          </w:tcPr>
          <w:p w:rsidR="00223CCE" w:rsidRDefault="00403155">
            <w:pPr>
              <w:pStyle w:val="TableParagraph"/>
              <w:spacing w:before="96"/>
              <w:ind w:left="50"/>
              <w:rPr>
                <w:sz w:val="20"/>
              </w:rPr>
            </w:pPr>
            <w:r>
              <w:rPr>
                <w:sz w:val="20"/>
              </w:rPr>
              <w:t>3.</w:t>
            </w:r>
          </w:p>
        </w:tc>
        <w:tc>
          <w:tcPr>
            <w:tcW w:w="2886" w:type="dxa"/>
          </w:tcPr>
          <w:p w:rsidR="00223CCE" w:rsidRDefault="00403155">
            <w:pPr>
              <w:pStyle w:val="TableParagraph"/>
              <w:spacing w:before="96"/>
              <w:ind w:left="259"/>
              <w:rPr>
                <w:sz w:val="20"/>
              </w:rPr>
            </w:pPr>
            <w:r>
              <w:rPr>
                <w:sz w:val="20"/>
              </w:rPr>
              <w:t>1 : 5 Mix</w:t>
            </w:r>
          </w:p>
        </w:tc>
        <w:tc>
          <w:tcPr>
            <w:tcW w:w="1730" w:type="dxa"/>
          </w:tcPr>
          <w:p w:rsidR="00223CCE" w:rsidRDefault="00403155">
            <w:pPr>
              <w:pStyle w:val="TableParagraph"/>
              <w:spacing w:before="96"/>
              <w:ind w:right="872"/>
              <w:jc w:val="right"/>
              <w:rPr>
                <w:sz w:val="20"/>
              </w:rPr>
            </w:pPr>
            <w:r>
              <w:rPr>
                <w:w w:val="95"/>
                <w:sz w:val="20"/>
              </w:rPr>
              <w:t>Cum</w:t>
            </w:r>
          </w:p>
        </w:tc>
        <w:tc>
          <w:tcPr>
            <w:tcW w:w="1205" w:type="dxa"/>
          </w:tcPr>
          <w:p w:rsidR="00223CCE" w:rsidRDefault="00403155">
            <w:pPr>
              <w:pStyle w:val="TableParagraph"/>
              <w:spacing w:before="96"/>
              <w:ind w:left="324"/>
              <w:rPr>
                <w:sz w:val="20"/>
              </w:rPr>
            </w:pPr>
            <w:r>
              <w:rPr>
                <w:sz w:val="20"/>
              </w:rPr>
              <w:t>1.58</w:t>
            </w:r>
          </w:p>
        </w:tc>
        <w:tc>
          <w:tcPr>
            <w:tcW w:w="1332" w:type="dxa"/>
          </w:tcPr>
          <w:p w:rsidR="00223CCE" w:rsidRDefault="00403155">
            <w:pPr>
              <w:pStyle w:val="TableParagraph"/>
              <w:spacing w:before="96"/>
              <w:ind w:left="380"/>
              <w:rPr>
                <w:sz w:val="20"/>
              </w:rPr>
            </w:pPr>
            <w:r>
              <w:rPr>
                <w:sz w:val="20"/>
              </w:rPr>
              <w:t>0.27</w:t>
            </w:r>
          </w:p>
        </w:tc>
        <w:tc>
          <w:tcPr>
            <w:tcW w:w="588" w:type="dxa"/>
          </w:tcPr>
          <w:p w:rsidR="00223CCE" w:rsidRDefault="00403155">
            <w:pPr>
              <w:pStyle w:val="TableParagraph"/>
              <w:spacing w:before="96"/>
              <w:ind w:left="2" w:right="2"/>
              <w:jc w:val="center"/>
              <w:rPr>
                <w:sz w:val="20"/>
              </w:rPr>
            </w:pPr>
            <w:r>
              <w:rPr>
                <w:sz w:val="20"/>
              </w:rPr>
              <w:t>460</w:t>
            </w:r>
          </w:p>
        </w:tc>
        <w:tc>
          <w:tcPr>
            <w:tcW w:w="756" w:type="dxa"/>
          </w:tcPr>
          <w:p w:rsidR="00223CCE" w:rsidRDefault="00403155">
            <w:pPr>
              <w:pStyle w:val="TableParagraph"/>
              <w:spacing w:before="96"/>
              <w:ind w:right="113"/>
              <w:jc w:val="right"/>
              <w:rPr>
                <w:sz w:val="20"/>
              </w:rPr>
            </w:pPr>
            <w:r>
              <w:rPr>
                <w:w w:val="99"/>
                <w:sz w:val="20"/>
              </w:rPr>
              <w:t>—</w:t>
            </w:r>
          </w:p>
        </w:tc>
      </w:tr>
      <w:tr w:rsidR="00223CCE">
        <w:trPr>
          <w:trHeight w:val="429"/>
        </w:trPr>
        <w:tc>
          <w:tcPr>
            <w:tcW w:w="510" w:type="dxa"/>
          </w:tcPr>
          <w:p w:rsidR="00223CCE" w:rsidRDefault="00403155">
            <w:pPr>
              <w:pStyle w:val="TableParagraph"/>
              <w:spacing w:before="96"/>
              <w:ind w:left="50"/>
              <w:rPr>
                <w:sz w:val="20"/>
              </w:rPr>
            </w:pPr>
            <w:r>
              <w:rPr>
                <w:sz w:val="20"/>
              </w:rPr>
              <w:t>4.</w:t>
            </w:r>
          </w:p>
        </w:tc>
        <w:tc>
          <w:tcPr>
            <w:tcW w:w="2886" w:type="dxa"/>
          </w:tcPr>
          <w:p w:rsidR="00223CCE" w:rsidRDefault="00403155">
            <w:pPr>
              <w:pStyle w:val="TableParagraph"/>
              <w:spacing w:before="96"/>
              <w:ind w:left="259"/>
              <w:rPr>
                <w:sz w:val="20"/>
              </w:rPr>
            </w:pPr>
            <w:r>
              <w:rPr>
                <w:sz w:val="20"/>
              </w:rPr>
              <w:t>1 : 6 Mix</w:t>
            </w:r>
          </w:p>
        </w:tc>
        <w:tc>
          <w:tcPr>
            <w:tcW w:w="1730" w:type="dxa"/>
          </w:tcPr>
          <w:p w:rsidR="00223CCE" w:rsidRDefault="00403155">
            <w:pPr>
              <w:pStyle w:val="TableParagraph"/>
              <w:spacing w:before="96"/>
              <w:ind w:right="872"/>
              <w:jc w:val="right"/>
              <w:rPr>
                <w:sz w:val="20"/>
              </w:rPr>
            </w:pPr>
            <w:r>
              <w:rPr>
                <w:w w:val="95"/>
                <w:sz w:val="20"/>
              </w:rPr>
              <w:t>Cum</w:t>
            </w:r>
          </w:p>
        </w:tc>
        <w:tc>
          <w:tcPr>
            <w:tcW w:w="1205" w:type="dxa"/>
          </w:tcPr>
          <w:p w:rsidR="00223CCE" w:rsidRDefault="00403155">
            <w:pPr>
              <w:pStyle w:val="TableParagraph"/>
              <w:spacing w:before="96"/>
              <w:ind w:left="324"/>
              <w:rPr>
                <w:sz w:val="20"/>
              </w:rPr>
            </w:pPr>
            <w:r>
              <w:rPr>
                <w:sz w:val="20"/>
              </w:rPr>
              <w:t>1.33</w:t>
            </w:r>
          </w:p>
        </w:tc>
        <w:tc>
          <w:tcPr>
            <w:tcW w:w="1332" w:type="dxa"/>
          </w:tcPr>
          <w:p w:rsidR="00223CCE" w:rsidRDefault="00403155">
            <w:pPr>
              <w:pStyle w:val="TableParagraph"/>
              <w:spacing w:before="96"/>
              <w:ind w:left="380"/>
              <w:rPr>
                <w:sz w:val="20"/>
              </w:rPr>
            </w:pPr>
            <w:r>
              <w:rPr>
                <w:sz w:val="20"/>
              </w:rPr>
              <w:t>0.27</w:t>
            </w:r>
          </w:p>
        </w:tc>
        <w:tc>
          <w:tcPr>
            <w:tcW w:w="588" w:type="dxa"/>
          </w:tcPr>
          <w:p w:rsidR="00223CCE" w:rsidRDefault="00403155">
            <w:pPr>
              <w:pStyle w:val="TableParagraph"/>
              <w:spacing w:before="96"/>
              <w:ind w:left="2" w:right="2"/>
              <w:jc w:val="center"/>
              <w:rPr>
                <w:sz w:val="20"/>
              </w:rPr>
            </w:pPr>
            <w:r>
              <w:rPr>
                <w:sz w:val="20"/>
              </w:rPr>
              <w:t>460</w:t>
            </w:r>
          </w:p>
        </w:tc>
        <w:tc>
          <w:tcPr>
            <w:tcW w:w="756" w:type="dxa"/>
          </w:tcPr>
          <w:p w:rsidR="00223CCE" w:rsidRDefault="00403155">
            <w:pPr>
              <w:pStyle w:val="TableParagraph"/>
              <w:spacing w:before="96"/>
              <w:ind w:right="113"/>
              <w:jc w:val="right"/>
              <w:rPr>
                <w:sz w:val="20"/>
              </w:rPr>
            </w:pPr>
            <w:r>
              <w:rPr>
                <w:w w:val="99"/>
                <w:sz w:val="20"/>
              </w:rPr>
              <w:t>—</w:t>
            </w:r>
          </w:p>
        </w:tc>
      </w:tr>
      <w:tr w:rsidR="00223CCE">
        <w:trPr>
          <w:trHeight w:val="428"/>
        </w:trPr>
        <w:tc>
          <w:tcPr>
            <w:tcW w:w="510" w:type="dxa"/>
          </w:tcPr>
          <w:p w:rsidR="00223CCE" w:rsidRDefault="00403155">
            <w:pPr>
              <w:pStyle w:val="TableParagraph"/>
              <w:spacing w:before="96"/>
              <w:ind w:left="50"/>
              <w:rPr>
                <w:sz w:val="20"/>
              </w:rPr>
            </w:pPr>
            <w:r>
              <w:rPr>
                <w:sz w:val="20"/>
              </w:rPr>
              <w:t>5.</w:t>
            </w:r>
          </w:p>
        </w:tc>
        <w:tc>
          <w:tcPr>
            <w:tcW w:w="2886" w:type="dxa"/>
          </w:tcPr>
          <w:p w:rsidR="00223CCE" w:rsidRDefault="00403155">
            <w:pPr>
              <w:pStyle w:val="TableParagraph"/>
              <w:spacing w:before="96"/>
              <w:ind w:left="259"/>
              <w:rPr>
                <w:sz w:val="20"/>
              </w:rPr>
            </w:pPr>
            <w:r>
              <w:rPr>
                <w:sz w:val="20"/>
              </w:rPr>
              <w:t>1 : 8 Mix</w:t>
            </w:r>
          </w:p>
        </w:tc>
        <w:tc>
          <w:tcPr>
            <w:tcW w:w="1730" w:type="dxa"/>
          </w:tcPr>
          <w:p w:rsidR="00223CCE" w:rsidRDefault="00403155">
            <w:pPr>
              <w:pStyle w:val="TableParagraph"/>
              <w:spacing w:before="96"/>
              <w:ind w:right="872"/>
              <w:jc w:val="right"/>
              <w:rPr>
                <w:sz w:val="20"/>
              </w:rPr>
            </w:pPr>
            <w:r>
              <w:rPr>
                <w:w w:val="95"/>
                <w:sz w:val="20"/>
              </w:rPr>
              <w:t>Cum</w:t>
            </w:r>
          </w:p>
        </w:tc>
        <w:tc>
          <w:tcPr>
            <w:tcW w:w="1205" w:type="dxa"/>
          </w:tcPr>
          <w:p w:rsidR="00223CCE" w:rsidRDefault="00403155">
            <w:pPr>
              <w:pStyle w:val="TableParagraph"/>
              <w:spacing w:before="96"/>
              <w:ind w:left="324"/>
              <w:rPr>
                <w:sz w:val="20"/>
              </w:rPr>
            </w:pPr>
            <w:r>
              <w:rPr>
                <w:sz w:val="20"/>
              </w:rPr>
              <w:t>0.94</w:t>
            </w:r>
          </w:p>
        </w:tc>
        <w:tc>
          <w:tcPr>
            <w:tcW w:w="1332" w:type="dxa"/>
          </w:tcPr>
          <w:p w:rsidR="00223CCE" w:rsidRDefault="00403155">
            <w:pPr>
              <w:pStyle w:val="TableParagraph"/>
              <w:spacing w:before="96"/>
              <w:ind w:left="380"/>
              <w:rPr>
                <w:sz w:val="20"/>
              </w:rPr>
            </w:pPr>
            <w:r>
              <w:rPr>
                <w:sz w:val="20"/>
              </w:rPr>
              <w:t>0.27</w:t>
            </w:r>
          </w:p>
        </w:tc>
        <w:tc>
          <w:tcPr>
            <w:tcW w:w="588" w:type="dxa"/>
          </w:tcPr>
          <w:p w:rsidR="00223CCE" w:rsidRDefault="00403155">
            <w:pPr>
              <w:pStyle w:val="TableParagraph"/>
              <w:spacing w:before="96"/>
              <w:ind w:left="2" w:right="2"/>
              <w:jc w:val="center"/>
              <w:rPr>
                <w:sz w:val="20"/>
              </w:rPr>
            </w:pPr>
            <w:r>
              <w:rPr>
                <w:sz w:val="20"/>
              </w:rPr>
              <w:t>460</w:t>
            </w:r>
          </w:p>
        </w:tc>
        <w:tc>
          <w:tcPr>
            <w:tcW w:w="756" w:type="dxa"/>
          </w:tcPr>
          <w:p w:rsidR="00223CCE" w:rsidRDefault="00403155">
            <w:pPr>
              <w:pStyle w:val="TableParagraph"/>
              <w:spacing w:before="96"/>
              <w:ind w:right="113"/>
              <w:jc w:val="right"/>
              <w:rPr>
                <w:sz w:val="20"/>
              </w:rPr>
            </w:pPr>
            <w:r>
              <w:rPr>
                <w:w w:val="99"/>
                <w:sz w:val="20"/>
              </w:rPr>
              <w:t>—</w:t>
            </w:r>
          </w:p>
        </w:tc>
      </w:tr>
      <w:tr w:rsidR="00223CCE">
        <w:trPr>
          <w:trHeight w:val="487"/>
        </w:trPr>
        <w:tc>
          <w:tcPr>
            <w:tcW w:w="510" w:type="dxa"/>
          </w:tcPr>
          <w:p w:rsidR="00223CCE" w:rsidRDefault="00403155">
            <w:pPr>
              <w:pStyle w:val="TableParagraph"/>
              <w:spacing w:before="95"/>
              <w:ind w:left="50"/>
              <w:rPr>
                <w:b/>
                <w:sz w:val="20"/>
              </w:rPr>
            </w:pPr>
            <w:r>
              <w:rPr>
                <w:b/>
                <w:sz w:val="20"/>
              </w:rPr>
              <w:t>B.</w:t>
            </w:r>
          </w:p>
        </w:tc>
        <w:tc>
          <w:tcPr>
            <w:tcW w:w="2886" w:type="dxa"/>
          </w:tcPr>
          <w:p w:rsidR="00223CCE" w:rsidRDefault="00403155">
            <w:pPr>
              <w:pStyle w:val="TableParagraph"/>
              <w:spacing w:before="95"/>
              <w:ind w:left="259"/>
              <w:rPr>
                <w:b/>
                <w:sz w:val="20"/>
              </w:rPr>
            </w:pPr>
            <w:r>
              <w:rPr>
                <w:b/>
                <w:sz w:val="20"/>
              </w:rPr>
              <w:t>CEMENT CONCRETE</w:t>
            </w:r>
          </w:p>
        </w:tc>
        <w:tc>
          <w:tcPr>
            <w:tcW w:w="1730" w:type="dxa"/>
          </w:tcPr>
          <w:p w:rsidR="00223CCE" w:rsidRDefault="00223CCE">
            <w:pPr>
              <w:pStyle w:val="TableParagraph"/>
              <w:rPr>
                <w:rFonts w:ascii="Times New Roman"/>
                <w:sz w:val="20"/>
              </w:rPr>
            </w:pPr>
          </w:p>
        </w:tc>
        <w:tc>
          <w:tcPr>
            <w:tcW w:w="1205" w:type="dxa"/>
          </w:tcPr>
          <w:p w:rsidR="00223CCE" w:rsidRDefault="00223CCE">
            <w:pPr>
              <w:pStyle w:val="TableParagraph"/>
              <w:rPr>
                <w:rFonts w:ascii="Times New Roman"/>
                <w:sz w:val="20"/>
              </w:rPr>
            </w:pPr>
          </w:p>
        </w:tc>
        <w:tc>
          <w:tcPr>
            <w:tcW w:w="1332" w:type="dxa"/>
          </w:tcPr>
          <w:p w:rsidR="00223CCE" w:rsidRDefault="00223CCE">
            <w:pPr>
              <w:pStyle w:val="TableParagraph"/>
              <w:rPr>
                <w:rFonts w:ascii="Times New Roman"/>
                <w:sz w:val="20"/>
              </w:rPr>
            </w:pPr>
          </w:p>
        </w:tc>
        <w:tc>
          <w:tcPr>
            <w:tcW w:w="588" w:type="dxa"/>
          </w:tcPr>
          <w:p w:rsidR="00223CCE" w:rsidRDefault="00223CCE">
            <w:pPr>
              <w:pStyle w:val="TableParagraph"/>
              <w:rPr>
                <w:rFonts w:ascii="Times New Roman"/>
                <w:sz w:val="20"/>
              </w:rPr>
            </w:pPr>
          </w:p>
        </w:tc>
        <w:tc>
          <w:tcPr>
            <w:tcW w:w="756" w:type="dxa"/>
          </w:tcPr>
          <w:p w:rsidR="00223CCE" w:rsidRDefault="00223CCE">
            <w:pPr>
              <w:pStyle w:val="TableParagraph"/>
              <w:rPr>
                <w:rFonts w:ascii="Times New Roman"/>
                <w:sz w:val="20"/>
              </w:rPr>
            </w:pPr>
          </w:p>
        </w:tc>
      </w:tr>
      <w:tr w:rsidR="00223CCE">
        <w:trPr>
          <w:trHeight w:val="489"/>
        </w:trPr>
        <w:tc>
          <w:tcPr>
            <w:tcW w:w="510" w:type="dxa"/>
          </w:tcPr>
          <w:p w:rsidR="00223CCE" w:rsidRDefault="00403155">
            <w:pPr>
              <w:pStyle w:val="TableParagraph"/>
              <w:spacing w:before="155"/>
              <w:ind w:left="50"/>
              <w:rPr>
                <w:sz w:val="20"/>
              </w:rPr>
            </w:pPr>
            <w:r>
              <w:rPr>
                <w:sz w:val="20"/>
              </w:rPr>
              <w:t>1.</w:t>
            </w:r>
          </w:p>
        </w:tc>
        <w:tc>
          <w:tcPr>
            <w:tcW w:w="2886" w:type="dxa"/>
          </w:tcPr>
          <w:p w:rsidR="00223CCE" w:rsidRDefault="00403155">
            <w:pPr>
              <w:pStyle w:val="TableParagraph"/>
              <w:spacing w:before="155"/>
              <w:ind w:left="259"/>
              <w:rPr>
                <w:sz w:val="20"/>
              </w:rPr>
            </w:pPr>
            <w:r>
              <w:rPr>
                <w:sz w:val="20"/>
              </w:rPr>
              <w:t>1 : 1 :2 (1 Cement :1 Sand :</w:t>
            </w:r>
          </w:p>
        </w:tc>
        <w:tc>
          <w:tcPr>
            <w:tcW w:w="1730" w:type="dxa"/>
          </w:tcPr>
          <w:p w:rsidR="00223CCE" w:rsidRDefault="00403155">
            <w:pPr>
              <w:pStyle w:val="TableParagraph"/>
              <w:spacing w:before="155"/>
              <w:ind w:right="872"/>
              <w:jc w:val="right"/>
              <w:rPr>
                <w:sz w:val="20"/>
              </w:rPr>
            </w:pPr>
            <w:r>
              <w:rPr>
                <w:w w:val="95"/>
                <w:sz w:val="20"/>
              </w:rPr>
              <w:t>Cum</w:t>
            </w:r>
          </w:p>
        </w:tc>
        <w:tc>
          <w:tcPr>
            <w:tcW w:w="1205" w:type="dxa"/>
          </w:tcPr>
          <w:p w:rsidR="00223CCE" w:rsidRDefault="00403155">
            <w:pPr>
              <w:pStyle w:val="TableParagraph"/>
              <w:spacing w:before="155"/>
              <w:ind w:left="324"/>
              <w:rPr>
                <w:sz w:val="20"/>
              </w:rPr>
            </w:pPr>
            <w:r>
              <w:rPr>
                <w:sz w:val="20"/>
              </w:rPr>
              <w:t>11.00</w:t>
            </w:r>
          </w:p>
        </w:tc>
        <w:tc>
          <w:tcPr>
            <w:tcW w:w="1332" w:type="dxa"/>
          </w:tcPr>
          <w:p w:rsidR="00223CCE" w:rsidRDefault="00403155">
            <w:pPr>
              <w:pStyle w:val="TableParagraph"/>
              <w:spacing w:before="155"/>
              <w:ind w:left="380"/>
              <w:rPr>
                <w:sz w:val="20"/>
              </w:rPr>
            </w:pPr>
            <w:r>
              <w:rPr>
                <w:sz w:val="20"/>
              </w:rPr>
              <w:t>0.40</w:t>
            </w:r>
          </w:p>
        </w:tc>
        <w:tc>
          <w:tcPr>
            <w:tcW w:w="588" w:type="dxa"/>
          </w:tcPr>
          <w:p w:rsidR="00223CCE" w:rsidRDefault="00403155">
            <w:pPr>
              <w:pStyle w:val="TableParagraph"/>
              <w:spacing w:before="155"/>
              <w:ind w:right="129"/>
              <w:jc w:val="center"/>
              <w:rPr>
                <w:sz w:val="20"/>
              </w:rPr>
            </w:pPr>
            <w:r>
              <w:rPr>
                <w:w w:val="99"/>
                <w:sz w:val="20"/>
              </w:rPr>
              <w:t>—</w:t>
            </w:r>
          </w:p>
        </w:tc>
        <w:tc>
          <w:tcPr>
            <w:tcW w:w="756" w:type="dxa"/>
          </w:tcPr>
          <w:p w:rsidR="00223CCE" w:rsidRDefault="00403155">
            <w:pPr>
              <w:pStyle w:val="TableParagraph"/>
              <w:spacing w:before="155"/>
              <w:ind w:right="107"/>
              <w:jc w:val="right"/>
              <w:rPr>
                <w:sz w:val="20"/>
              </w:rPr>
            </w:pPr>
            <w:r>
              <w:rPr>
                <w:w w:val="95"/>
                <w:sz w:val="20"/>
              </w:rPr>
              <w:t>0.80</w:t>
            </w:r>
          </w:p>
        </w:tc>
      </w:tr>
      <w:tr w:rsidR="00223CCE">
        <w:trPr>
          <w:trHeight w:val="430"/>
        </w:trPr>
        <w:tc>
          <w:tcPr>
            <w:tcW w:w="510" w:type="dxa"/>
          </w:tcPr>
          <w:p w:rsidR="00223CCE" w:rsidRDefault="00223CCE">
            <w:pPr>
              <w:pStyle w:val="TableParagraph"/>
              <w:rPr>
                <w:rFonts w:ascii="Times New Roman"/>
                <w:sz w:val="20"/>
              </w:rPr>
            </w:pPr>
          </w:p>
        </w:tc>
        <w:tc>
          <w:tcPr>
            <w:tcW w:w="2886" w:type="dxa"/>
          </w:tcPr>
          <w:p w:rsidR="00223CCE" w:rsidRDefault="00403155">
            <w:pPr>
              <w:pStyle w:val="TableParagraph"/>
              <w:spacing w:before="97"/>
              <w:ind w:left="259"/>
              <w:rPr>
                <w:sz w:val="20"/>
              </w:rPr>
            </w:pPr>
            <w:r>
              <w:rPr>
                <w:sz w:val="20"/>
              </w:rPr>
              <w:t>2 graded stone aggregate)</w:t>
            </w:r>
          </w:p>
        </w:tc>
        <w:tc>
          <w:tcPr>
            <w:tcW w:w="1730" w:type="dxa"/>
          </w:tcPr>
          <w:p w:rsidR="00223CCE" w:rsidRDefault="00223CCE">
            <w:pPr>
              <w:pStyle w:val="TableParagraph"/>
              <w:rPr>
                <w:rFonts w:ascii="Times New Roman"/>
                <w:sz w:val="20"/>
              </w:rPr>
            </w:pPr>
          </w:p>
        </w:tc>
        <w:tc>
          <w:tcPr>
            <w:tcW w:w="1205" w:type="dxa"/>
          </w:tcPr>
          <w:p w:rsidR="00223CCE" w:rsidRDefault="00223CCE">
            <w:pPr>
              <w:pStyle w:val="TableParagraph"/>
              <w:rPr>
                <w:rFonts w:ascii="Times New Roman"/>
                <w:sz w:val="20"/>
              </w:rPr>
            </w:pPr>
          </w:p>
        </w:tc>
        <w:tc>
          <w:tcPr>
            <w:tcW w:w="1332" w:type="dxa"/>
          </w:tcPr>
          <w:p w:rsidR="00223CCE" w:rsidRDefault="00223CCE">
            <w:pPr>
              <w:pStyle w:val="TableParagraph"/>
              <w:rPr>
                <w:rFonts w:ascii="Times New Roman"/>
                <w:sz w:val="20"/>
              </w:rPr>
            </w:pPr>
          </w:p>
        </w:tc>
        <w:tc>
          <w:tcPr>
            <w:tcW w:w="588" w:type="dxa"/>
          </w:tcPr>
          <w:p w:rsidR="00223CCE" w:rsidRDefault="00223CCE">
            <w:pPr>
              <w:pStyle w:val="TableParagraph"/>
              <w:rPr>
                <w:rFonts w:ascii="Times New Roman"/>
                <w:sz w:val="20"/>
              </w:rPr>
            </w:pPr>
          </w:p>
        </w:tc>
        <w:tc>
          <w:tcPr>
            <w:tcW w:w="756" w:type="dxa"/>
          </w:tcPr>
          <w:p w:rsidR="00223CCE" w:rsidRDefault="00223CCE">
            <w:pPr>
              <w:pStyle w:val="TableParagraph"/>
              <w:rPr>
                <w:rFonts w:ascii="Times New Roman"/>
                <w:sz w:val="20"/>
              </w:rPr>
            </w:pPr>
          </w:p>
        </w:tc>
      </w:tr>
      <w:tr w:rsidR="00223CCE">
        <w:trPr>
          <w:trHeight w:val="429"/>
        </w:trPr>
        <w:tc>
          <w:tcPr>
            <w:tcW w:w="510" w:type="dxa"/>
          </w:tcPr>
          <w:p w:rsidR="00223CCE" w:rsidRDefault="00403155">
            <w:pPr>
              <w:pStyle w:val="TableParagraph"/>
              <w:spacing w:before="96"/>
              <w:ind w:left="50"/>
              <w:rPr>
                <w:sz w:val="20"/>
              </w:rPr>
            </w:pPr>
            <w:r>
              <w:rPr>
                <w:sz w:val="20"/>
              </w:rPr>
              <w:t>2.</w:t>
            </w:r>
          </w:p>
        </w:tc>
        <w:tc>
          <w:tcPr>
            <w:tcW w:w="2886" w:type="dxa"/>
          </w:tcPr>
          <w:p w:rsidR="00223CCE" w:rsidRDefault="00403155">
            <w:pPr>
              <w:pStyle w:val="TableParagraph"/>
              <w:spacing w:before="96"/>
              <w:ind w:left="259"/>
              <w:rPr>
                <w:sz w:val="20"/>
              </w:rPr>
            </w:pPr>
            <w:r>
              <w:rPr>
                <w:sz w:val="20"/>
              </w:rPr>
              <w:t>1 : 1 :2 ½ : 3</w:t>
            </w:r>
          </w:p>
        </w:tc>
        <w:tc>
          <w:tcPr>
            <w:tcW w:w="1730" w:type="dxa"/>
          </w:tcPr>
          <w:p w:rsidR="00223CCE" w:rsidRDefault="00403155">
            <w:pPr>
              <w:pStyle w:val="TableParagraph"/>
              <w:spacing w:before="96"/>
              <w:ind w:right="872"/>
              <w:jc w:val="right"/>
              <w:rPr>
                <w:sz w:val="20"/>
              </w:rPr>
            </w:pPr>
            <w:r>
              <w:rPr>
                <w:w w:val="95"/>
                <w:sz w:val="20"/>
              </w:rPr>
              <w:t>Cum</w:t>
            </w:r>
          </w:p>
        </w:tc>
        <w:tc>
          <w:tcPr>
            <w:tcW w:w="1205" w:type="dxa"/>
          </w:tcPr>
          <w:p w:rsidR="00223CCE" w:rsidRDefault="00403155">
            <w:pPr>
              <w:pStyle w:val="TableParagraph"/>
              <w:spacing w:before="96"/>
              <w:ind w:left="324"/>
              <w:rPr>
                <w:sz w:val="20"/>
              </w:rPr>
            </w:pPr>
            <w:r>
              <w:rPr>
                <w:sz w:val="20"/>
              </w:rPr>
              <w:t>7.80</w:t>
            </w:r>
          </w:p>
        </w:tc>
        <w:tc>
          <w:tcPr>
            <w:tcW w:w="1332" w:type="dxa"/>
          </w:tcPr>
          <w:p w:rsidR="00223CCE" w:rsidRDefault="00403155">
            <w:pPr>
              <w:pStyle w:val="TableParagraph"/>
              <w:spacing w:before="96"/>
              <w:ind w:left="380"/>
              <w:rPr>
                <w:sz w:val="20"/>
              </w:rPr>
            </w:pPr>
            <w:r>
              <w:rPr>
                <w:sz w:val="20"/>
              </w:rPr>
              <w:t>0.44</w:t>
            </w:r>
          </w:p>
        </w:tc>
        <w:tc>
          <w:tcPr>
            <w:tcW w:w="588" w:type="dxa"/>
          </w:tcPr>
          <w:p w:rsidR="00223CCE" w:rsidRDefault="00403155">
            <w:pPr>
              <w:pStyle w:val="TableParagraph"/>
              <w:spacing w:before="96"/>
              <w:ind w:right="129"/>
              <w:jc w:val="center"/>
              <w:rPr>
                <w:sz w:val="20"/>
              </w:rPr>
            </w:pPr>
            <w:r>
              <w:rPr>
                <w:w w:val="99"/>
                <w:sz w:val="20"/>
              </w:rPr>
              <w:t>—</w:t>
            </w:r>
          </w:p>
        </w:tc>
        <w:tc>
          <w:tcPr>
            <w:tcW w:w="756" w:type="dxa"/>
          </w:tcPr>
          <w:p w:rsidR="00223CCE" w:rsidRDefault="00403155">
            <w:pPr>
              <w:pStyle w:val="TableParagraph"/>
              <w:spacing w:before="96"/>
              <w:ind w:right="107"/>
              <w:jc w:val="right"/>
              <w:rPr>
                <w:sz w:val="20"/>
              </w:rPr>
            </w:pPr>
            <w:r>
              <w:rPr>
                <w:w w:val="95"/>
                <w:sz w:val="20"/>
              </w:rPr>
              <w:t>0.85</w:t>
            </w:r>
          </w:p>
        </w:tc>
      </w:tr>
      <w:tr w:rsidR="00223CCE">
        <w:trPr>
          <w:trHeight w:val="429"/>
        </w:trPr>
        <w:tc>
          <w:tcPr>
            <w:tcW w:w="510" w:type="dxa"/>
          </w:tcPr>
          <w:p w:rsidR="00223CCE" w:rsidRDefault="00403155">
            <w:pPr>
              <w:pStyle w:val="TableParagraph"/>
              <w:spacing w:before="96"/>
              <w:ind w:left="50"/>
              <w:rPr>
                <w:sz w:val="20"/>
              </w:rPr>
            </w:pPr>
            <w:r>
              <w:rPr>
                <w:sz w:val="20"/>
              </w:rPr>
              <w:t>3.</w:t>
            </w:r>
          </w:p>
        </w:tc>
        <w:tc>
          <w:tcPr>
            <w:tcW w:w="2886" w:type="dxa"/>
          </w:tcPr>
          <w:p w:rsidR="00223CCE" w:rsidRDefault="00403155">
            <w:pPr>
              <w:pStyle w:val="TableParagraph"/>
              <w:spacing w:before="96"/>
              <w:ind w:left="259"/>
              <w:rPr>
                <w:sz w:val="20"/>
              </w:rPr>
            </w:pPr>
            <w:r>
              <w:rPr>
                <w:sz w:val="20"/>
              </w:rPr>
              <w:t>1 : 2 : 4</w:t>
            </w:r>
          </w:p>
        </w:tc>
        <w:tc>
          <w:tcPr>
            <w:tcW w:w="1730" w:type="dxa"/>
          </w:tcPr>
          <w:p w:rsidR="00223CCE" w:rsidRDefault="00403155">
            <w:pPr>
              <w:pStyle w:val="TableParagraph"/>
              <w:spacing w:before="96"/>
              <w:ind w:right="872"/>
              <w:jc w:val="right"/>
              <w:rPr>
                <w:sz w:val="20"/>
              </w:rPr>
            </w:pPr>
            <w:r>
              <w:rPr>
                <w:w w:val="95"/>
                <w:sz w:val="20"/>
              </w:rPr>
              <w:t>Cum</w:t>
            </w:r>
          </w:p>
        </w:tc>
        <w:tc>
          <w:tcPr>
            <w:tcW w:w="1205" w:type="dxa"/>
          </w:tcPr>
          <w:p w:rsidR="00223CCE" w:rsidRDefault="00403155">
            <w:pPr>
              <w:pStyle w:val="TableParagraph"/>
              <w:spacing w:before="96"/>
              <w:ind w:left="324"/>
              <w:rPr>
                <w:sz w:val="20"/>
              </w:rPr>
            </w:pPr>
            <w:r>
              <w:rPr>
                <w:sz w:val="20"/>
              </w:rPr>
              <w:t>6.00</w:t>
            </w:r>
          </w:p>
        </w:tc>
        <w:tc>
          <w:tcPr>
            <w:tcW w:w="1332" w:type="dxa"/>
          </w:tcPr>
          <w:p w:rsidR="00223CCE" w:rsidRDefault="00403155">
            <w:pPr>
              <w:pStyle w:val="TableParagraph"/>
              <w:spacing w:before="96"/>
              <w:ind w:left="380"/>
              <w:rPr>
                <w:sz w:val="20"/>
              </w:rPr>
            </w:pPr>
            <w:r>
              <w:rPr>
                <w:sz w:val="20"/>
              </w:rPr>
              <w:t>0.46</w:t>
            </w:r>
          </w:p>
        </w:tc>
        <w:tc>
          <w:tcPr>
            <w:tcW w:w="588" w:type="dxa"/>
          </w:tcPr>
          <w:p w:rsidR="00223CCE" w:rsidRDefault="00403155">
            <w:pPr>
              <w:pStyle w:val="TableParagraph"/>
              <w:spacing w:before="96"/>
              <w:ind w:right="129"/>
              <w:jc w:val="center"/>
              <w:rPr>
                <w:sz w:val="20"/>
              </w:rPr>
            </w:pPr>
            <w:r>
              <w:rPr>
                <w:w w:val="99"/>
                <w:sz w:val="20"/>
              </w:rPr>
              <w:t>—</w:t>
            </w:r>
          </w:p>
        </w:tc>
        <w:tc>
          <w:tcPr>
            <w:tcW w:w="756" w:type="dxa"/>
          </w:tcPr>
          <w:p w:rsidR="00223CCE" w:rsidRDefault="00403155">
            <w:pPr>
              <w:pStyle w:val="TableParagraph"/>
              <w:spacing w:before="96"/>
              <w:ind w:right="107"/>
              <w:jc w:val="right"/>
              <w:rPr>
                <w:sz w:val="20"/>
              </w:rPr>
            </w:pPr>
            <w:r>
              <w:rPr>
                <w:w w:val="95"/>
                <w:sz w:val="20"/>
              </w:rPr>
              <w:t>0.90</w:t>
            </w:r>
          </w:p>
        </w:tc>
      </w:tr>
      <w:tr w:rsidR="00223CCE">
        <w:trPr>
          <w:trHeight w:val="429"/>
        </w:trPr>
        <w:tc>
          <w:tcPr>
            <w:tcW w:w="510" w:type="dxa"/>
          </w:tcPr>
          <w:p w:rsidR="00223CCE" w:rsidRDefault="00403155">
            <w:pPr>
              <w:pStyle w:val="TableParagraph"/>
              <w:spacing w:before="96"/>
              <w:ind w:left="50"/>
              <w:rPr>
                <w:sz w:val="20"/>
              </w:rPr>
            </w:pPr>
            <w:r>
              <w:rPr>
                <w:sz w:val="20"/>
              </w:rPr>
              <w:t>4.</w:t>
            </w:r>
          </w:p>
        </w:tc>
        <w:tc>
          <w:tcPr>
            <w:tcW w:w="2886" w:type="dxa"/>
          </w:tcPr>
          <w:p w:rsidR="00223CCE" w:rsidRDefault="00403155">
            <w:pPr>
              <w:pStyle w:val="TableParagraph"/>
              <w:spacing w:before="96"/>
              <w:ind w:left="259"/>
              <w:rPr>
                <w:sz w:val="20"/>
              </w:rPr>
            </w:pPr>
            <w:r>
              <w:rPr>
                <w:sz w:val="20"/>
              </w:rPr>
              <w:t>1 : 3 : 6</w:t>
            </w:r>
          </w:p>
        </w:tc>
        <w:tc>
          <w:tcPr>
            <w:tcW w:w="1730" w:type="dxa"/>
          </w:tcPr>
          <w:p w:rsidR="00223CCE" w:rsidRDefault="00403155">
            <w:pPr>
              <w:pStyle w:val="TableParagraph"/>
              <w:spacing w:before="96"/>
              <w:ind w:right="872"/>
              <w:jc w:val="right"/>
              <w:rPr>
                <w:sz w:val="20"/>
              </w:rPr>
            </w:pPr>
            <w:r>
              <w:rPr>
                <w:w w:val="95"/>
                <w:sz w:val="20"/>
              </w:rPr>
              <w:t>Cum</w:t>
            </w:r>
          </w:p>
        </w:tc>
        <w:tc>
          <w:tcPr>
            <w:tcW w:w="1205" w:type="dxa"/>
          </w:tcPr>
          <w:p w:rsidR="00223CCE" w:rsidRDefault="00403155">
            <w:pPr>
              <w:pStyle w:val="TableParagraph"/>
              <w:spacing w:before="96"/>
              <w:ind w:left="324"/>
              <w:rPr>
                <w:sz w:val="20"/>
              </w:rPr>
            </w:pPr>
            <w:r>
              <w:rPr>
                <w:sz w:val="20"/>
              </w:rPr>
              <w:t>4.25</w:t>
            </w:r>
          </w:p>
        </w:tc>
        <w:tc>
          <w:tcPr>
            <w:tcW w:w="1332" w:type="dxa"/>
          </w:tcPr>
          <w:p w:rsidR="00223CCE" w:rsidRDefault="00403155">
            <w:pPr>
              <w:pStyle w:val="TableParagraph"/>
              <w:spacing w:before="96"/>
              <w:ind w:left="380"/>
              <w:rPr>
                <w:sz w:val="20"/>
              </w:rPr>
            </w:pPr>
            <w:r>
              <w:rPr>
                <w:sz w:val="20"/>
              </w:rPr>
              <w:t>0.48</w:t>
            </w:r>
          </w:p>
        </w:tc>
        <w:tc>
          <w:tcPr>
            <w:tcW w:w="588" w:type="dxa"/>
          </w:tcPr>
          <w:p w:rsidR="00223CCE" w:rsidRDefault="00403155">
            <w:pPr>
              <w:pStyle w:val="TableParagraph"/>
              <w:spacing w:before="96"/>
              <w:ind w:right="129"/>
              <w:jc w:val="center"/>
              <w:rPr>
                <w:sz w:val="20"/>
              </w:rPr>
            </w:pPr>
            <w:r>
              <w:rPr>
                <w:w w:val="99"/>
                <w:sz w:val="20"/>
              </w:rPr>
              <w:t>—</w:t>
            </w:r>
          </w:p>
        </w:tc>
        <w:tc>
          <w:tcPr>
            <w:tcW w:w="756" w:type="dxa"/>
          </w:tcPr>
          <w:p w:rsidR="00223CCE" w:rsidRDefault="00403155">
            <w:pPr>
              <w:pStyle w:val="TableParagraph"/>
              <w:spacing w:before="96"/>
              <w:ind w:right="107"/>
              <w:jc w:val="right"/>
              <w:rPr>
                <w:sz w:val="20"/>
              </w:rPr>
            </w:pPr>
            <w:r>
              <w:rPr>
                <w:w w:val="95"/>
                <w:sz w:val="20"/>
              </w:rPr>
              <w:t>0.92</w:t>
            </w:r>
          </w:p>
        </w:tc>
      </w:tr>
      <w:tr w:rsidR="00223CCE">
        <w:trPr>
          <w:trHeight w:val="429"/>
        </w:trPr>
        <w:tc>
          <w:tcPr>
            <w:tcW w:w="510" w:type="dxa"/>
          </w:tcPr>
          <w:p w:rsidR="00223CCE" w:rsidRDefault="00403155">
            <w:pPr>
              <w:pStyle w:val="TableParagraph"/>
              <w:spacing w:before="96"/>
              <w:ind w:left="50"/>
              <w:rPr>
                <w:sz w:val="20"/>
              </w:rPr>
            </w:pPr>
            <w:r>
              <w:rPr>
                <w:sz w:val="20"/>
              </w:rPr>
              <w:t>5.</w:t>
            </w:r>
          </w:p>
        </w:tc>
        <w:tc>
          <w:tcPr>
            <w:tcW w:w="2886" w:type="dxa"/>
          </w:tcPr>
          <w:p w:rsidR="00223CCE" w:rsidRDefault="00403155">
            <w:pPr>
              <w:pStyle w:val="TableParagraph"/>
              <w:spacing w:before="96"/>
              <w:ind w:left="259"/>
              <w:rPr>
                <w:sz w:val="20"/>
              </w:rPr>
            </w:pPr>
            <w:r>
              <w:rPr>
                <w:sz w:val="20"/>
              </w:rPr>
              <w:t>1 : 4 : 8 (1 Cement : 4 Sand)</w:t>
            </w:r>
          </w:p>
        </w:tc>
        <w:tc>
          <w:tcPr>
            <w:tcW w:w="1730" w:type="dxa"/>
          </w:tcPr>
          <w:p w:rsidR="00223CCE" w:rsidRDefault="00403155">
            <w:pPr>
              <w:pStyle w:val="TableParagraph"/>
              <w:spacing w:before="96"/>
              <w:ind w:right="872"/>
              <w:jc w:val="right"/>
              <w:rPr>
                <w:sz w:val="20"/>
              </w:rPr>
            </w:pPr>
            <w:r>
              <w:rPr>
                <w:w w:val="95"/>
                <w:sz w:val="20"/>
              </w:rPr>
              <w:t>Cum</w:t>
            </w:r>
          </w:p>
        </w:tc>
        <w:tc>
          <w:tcPr>
            <w:tcW w:w="1205" w:type="dxa"/>
          </w:tcPr>
          <w:p w:rsidR="00223CCE" w:rsidRDefault="00403155">
            <w:pPr>
              <w:pStyle w:val="TableParagraph"/>
              <w:spacing w:before="96"/>
              <w:ind w:left="324"/>
              <w:rPr>
                <w:sz w:val="20"/>
              </w:rPr>
            </w:pPr>
            <w:r>
              <w:rPr>
                <w:sz w:val="20"/>
              </w:rPr>
              <w:t>3.20</w:t>
            </w:r>
          </w:p>
        </w:tc>
        <w:tc>
          <w:tcPr>
            <w:tcW w:w="1332" w:type="dxa"/>
          </w:tcPr>
          <w:p w:rsidR="00223CCE" w:rsidRDefault="00403155">
            <w:pPr>
              <w:pStyle w:val="TableParagraph"/>
              <w:spacing w:before="96"/>
              <w:ind w:left="380"/>
              <w:rPr>
                <w:sz w:val="20"/>
              </w:rPr>
            </w:pPr>
            <w:r>
              <w:rPr>
                <w:sz w:val="20"/>
              </w:rPr>
              <w:t>0.51</w:t>
            </w:r>
          </w:p>
        </w:tc>
        <w:tc>
          <w:tcPr>
            <w:tcW w:w="588" w:type="dxa"/>
          </w:tcPr>
          <w:p w:rsidR="00223CCE" w:rsidRDefault="00403155">
            <w:pPr>
              <w:pStyle w:val="TableParagraph"/>
              <w:spacing w:before="96"/>
              <w:ind w:right="129"/>
              <w:jc w:val="center"/>
              <w:rPr>
                <w:sz w:val="20"/>
              </w:rPr>
            </w:pPr>
            <w:r>
              <w:rPr>
                <w:w w:val="99"/>
                <w:sz w:val="20"/>
              </w:rPr>
              <w:t>—</w:t>
            </w:r>
          </w:p>
        </w:tc>
        <w:tc>
          <w:tcPr>
            <w:tcW w:w="756" w:type="dxa"/>
          </w:tcPr>
          <w:p w:rsidR="00223CCE" w:rsidRDefault="00403155">
            <w:pPr>
              <w:pStyle w:val="TableParagraph"/>
              <w:spacing w:before="96"/>
              <w:ind w:right="107"/>
              <w:jc w:val="right"/>
              <w:rPr>
                <w:sz w:val="20"/>
              </w:rPr>
            </w:pPr>
            <w:r>
              <w:rPr>
                <w:w w:val="95"/>
                <w:sz w:val="20"/>
              </w:rPr>
              <w:t>0.95</w:t>
            </w:r>
          </w:p>
        </w:tc>
      </w:tr>
      <w:tr w:rsidR="00223CCE">
        <w:trPr>
          <w:trHeight w:val="430"/>
        </w:trPr>
        <w:tc>
          <w:tcPr>
            <w:tcW w:w="510" w:type="dxa"/>
          </w:tcPr>
          <w:p w:rsidR="00223CCE" w:rsidRDefault="00223CCE">
            <w:pPr>
              <w:pStyle w:val="TableParagraph"/>
              <w:rPr>
                <w:rFonts w:ascii="Times New Roman"/>
                <w:sz w:val="20"/>
              </w:rPr>
            </w:pPr>
          </w:p>
        </w:tc>
        <w:tc>
          <w:tcPr>
            <w:tcW w:w="2886" w:type="dxa"/>
          </w:tcPr>
          <w:p w:rsidR="00223CCE" w:rsidRDefault="00403155">
            <w:pPr>
              <w:pStyle w:val="TableParagraph"/>
              <w:spacing w:before="96"/>
              <w:ind w:left="259"/>
              <w:rPr>
                <w:sz w:val="20"/>
              </w:rPr>
            </w:pPr>
            <w:r>
              <w:rPr>
                <w:sz w:val="20"/>
              </w:rPr>
              <w:t>8 graded brick ballast)</w:t>
            </w:r>
          </w:p>
        </w:tc>
        <w:tc>
          <w:tcPr>
            <w:tcW w:w="1730" w:type="dxa"/>
          </w:tcPr>
          <w:p w:rsidR="00223CCE" w:rsidRDefault="00223CCE">
            <w:pPr>
              <w:pStyle w:val="TableParagraph"/>
              <w:rPr>
                <w:rFonts w:ascii="Times New Roman"/>
                <w:sz w:val="20"/>
              </w:rPr>
            </w:pPr>
          </w:p>
        </w:tc>
        <w:tc>
          <w:tcPr>
            <w:tcW w:w="1205" w:type="dxa"/>
          </w:tcPr>
          <w:p w:rsidR="00223CCE" w:rsidRDefault="00223CCE">
            <w:pPr>
              <w:pStyle w:val="TableParagraph"/>
              <w:rPr>
                <w:rFonts w:ascii="Times New Roman"/>
                <w:sz w:val="20"/>
              </w:rPr>
            </w:pPr>
          </w:p>
        </w:tc>
        <w:tc>
          <w:tcPr>
            <w:tcW w:w="1332" w:type="dxa"/>
          </w:tcPr>
          <w:p w:rsidR="00223CCE" w:rsidRDefault="00223CCE">
            <w:pPr>
              <w:pStyle w:val="TableParagraph"/>
              <w:rPr>
                <w:rFonts w:ascii="Times New Roman"/>
                <w:sz w:val="20"/>
              </w:rPr>
            </w:pPr>
          </w:p>
        </w:tc>
        <w:tc>
          <w:tcPr>
            <w:tcW w:w="588" w:type="dxa"/>
          </w:tcPr>
          <w:p w:rsidR="00223CCE" w:rsidRDefault="00223CCE">
            <w:pPr>
              <w:pStyle w:val="TableParagraph"/>
              <w:rPr>
                <w:rFonts w:ascii="Times New Roman"/>
                <w:sz w:val="20"/>
              </w:rPr>
            </w:pPr>
          </w:p>
        </w:tc>
        <w:tc>
          <w:tcPr>
            <w:tcW w:w="756" w:type="dxa"/>
          </w:tcPr>
          <w:p w:rsidR="00223CCE" w:rsidRDefault="00223CCE">
            <w:pPr>
              <w:pStyle w:val="TableParagraph"/>
              <w:rPr>
                <w:rFonts w:ascii="Times New Roman"/>
                <w:sz w:val="20"/>
              </w:rPr>
            </w:pPr>
          </w:p>
        </w:tc>
      </w:tr>
      <w:tr w:rsidR="00223CCE">
        <w:trPr>
          <w:trHeight w:val="430"/>
        </w:trPr>
        <w:tc>
          <w:tcPr>
            <w:tcW w:w="510" w:type="dxa"/>
          </w:tcPr>
          <w:p w:rsidR="00223CCE" w:rsidRDefault="00403155">
            <w:pPr>
              <w:pStyle w:val="TableParagraph"/>
              <w:spacing w:before="97"/>
              <w:ind w:left="50"/>
              <w:rPr>
                <w:sz w:val="20"/>
              </w:rPr>
            </w:pPr>
            <w:r>
              <w:rPr>
                <w:sz w:val="20"/>
              </w:rPr>
              <w:t>6.</w:t>
            </w:r>
          </w:p>
        </w:tc>
        <w:tc>
          <w:tcPr>
            <w:tcW w:w="2886" w:type="dxa"/>
          </w:tcPr>
          <w:p w:rsidR="00223CCE" w:rsidRDefault="00403155">
            <w:pPr>
              <w:pStyle w:val="TableParagraph"/>
              <w:spacing w:before="97"/>
              <w:ind w:left="259"/>
              <w:rPr>
                <w:sz w:val="20"/>
              </w:rPr>
            </w:pPr>
            <w:r>
              <w:rPr>
                <w:sz w:val="20"/>
              </w:rPr>
              <w:t>1 : 5 : 10</w:t>
            </w:r>
          </w:p>
        </w:tc>
        <w:tc>
          <w:tcPr>
            <w:tcW w:w="1730" w:type="dxa"/>
          </w:tcPr>
          <w:p w:rsidR="00223CCE" w:rsidRDefault="00403155">
            <w:pPr>
              <w:pStyle w:val="TableParagraph"/>
              <w:spacing w:before="97"/>
              <w:ind w:right="872"/>
              <w:jc w:val="right"/>
              <w:rPr>
                <w:sz w:val="20"/>
              </w:rPr>
            </w:pPr>
            <w:r>
              <w:rPr>
                <w:w w:val="95"/>
                <w:sz w:val="20"/>
              </w:rPr>
              <w:t>Cum</w:t>
            </w:r>
          </w:p>
        </w:tc>
        <w:tc>
          <w:tcPr>
            <w:tcW w:w="1205" w:type="dxa"/>
          </w:tcPr>
          <w:p w:rsidR="00223CCE" w:rsidRDefault="00403155">
            <w:pPr>
              <w:pStyle w:val="TableParagraph"/>
              <w:spacing w:before="97"/>
              <w:ind w:left="324"/>
              <w:rPr>
                <w:sz w:val="20"/>
              </w:rPr>
            </w:pPr>
            <w:r>
              <w:rPr>
                <w:sz w:val="20"/>
              </w:rPr>
              <w:t>2.50</w:t>
            </w:r>
          </w:p>
        </w:tc>
        <w:tc>
          <w:tcPr>
            <w:tcW w:w="1332" w:type="dxa"/>
          </w:tcPr>
          <w:p w:rsidR="00223CCE" w:rsidRDefault="00403155">
            <w:pPr>
              <w:pStyle w:val="TableParagraph"/>
              <w:spacing w:before="97"/>
              <w:ind w:left="380"/>
              <w:rPr>
                <w:sz w:val="20"/>
              </w:rPr>
            </w:pPr>
            <w:r>
              <w:rPr>
                <w:sz w:val="20"/>
              </w:rPr>
              <w:t>0.50</w:t>
            </w:r>
          </w:p>
        </w:tc>
        <w:tc>
          <w:tcPr>
            <w:tcW w:w="588" w:type="dxa"/>
          </w:tcPr>
          <w:p w:rsidR="00223CCE" w:rsidRDefault="00403155">
            <w:pPr>
              <w:pStyle w:val="TableParagraph"/>
              <w:spacing w:before="97"/>
              <w:ind w:right="129"/>
              <w:jc w:val="center"/>
              <w:rPr>
                <w:sz w:val="20"/>
              </w:rPr>
            </w:pPr>
            <w:r>
              <w:rPr>
                <w:w w:val="99"/>
                <w:sz w:val="20"/>
              </w:rPr>
              <w:t>—</w:t>
            </w:r>
          </w:p>
        </w:tc>
        <w:tc>
          <w:tcPr>
            <w:tcW w:w="756" w:type="dxa"/>
          </w:tcPr>
          <w:p w:rsidR="00223CCE" w:rsidRDefault="00403155">
            <w:pPr>
              <w:pStyle w:val="TableParagraph"/>
              <w:spacing w:before="97"/>
              <w:ind w:right="107"/>
              <w:jc w:val="right"/>
              <w:rPr>
                <w:sz w:val="20"/>
              </w:rPr>
            </w:pPr>
            <w:r>
              <w:rPr>
                <w:w w:val="95"/>
                <w:sz w:val="20"/>
              </w:rPr>
              <w:t>0.95</w:t>
            </w:r>
          </w:p>
        </w:tc>
      </w:tr>
      <w:tr w:rsidR="00223CCE">
        <w:trPr>
          <w:trHeight w:val="326"/>
        </w:trPr>
        <w:tc>
          <w:tcPr>
            <w:tcW w:w="510" w:type="dxa"/>
          </w:tcPr>
          <w:p w:rsidR="00223CCE" w:rsidRDefault="00403155">
            <w:pPr>
              <w:pStyle w:val="TableParagraph"/>
              <w:spacing w:before="96" w:line="210" w:lineRule="exact"/>
              <w:ind w:left="50"/>
              <w:rPr>
                <w:sz w:val="20"/>
              </w:rPr>
            </w:pPr>
            <w:r>
              <w:rPr>
                <w:sz w:val="20"/>
              </w:rPr>
              <w:t>7.</w:t>
            </w:r>
          </w:p>
        </w:tc>
        <w:tc>
          <w:tcPr>
            <w:tcW w:w="2886" w:type="dxa"/>
          </w:tcPr>
          <w:p w:rsidR="00223CCE" w:rsidRDefault="00403155">
            <w:pPr>
              <w:pStyle w:val="TableParagraph"/>
              <w:spacing w:before="96" w:line="210" w:lineRule="exact"/>
              <w:ind w:left="259"/>
              <w:rPr>
                <w:sz w:val="20"/>
              </w:rPr>
            </w:pPr>
            <w:r>
              <w:rPr>
                <w:sz w:val="20"/>
              </w:rPr>
              <w:t>1 : 6 : 12</w:t>
            </w:r>
          </w:p>
        </w:tc>
        <w:tc>
          <w:tcPr>
            <w:tcW w:w="1730" w:type="dxa"/>
          </w:tcPr>
          <w:p w:rsidR="00223CCE" w:rsidRDefault="00403155">
            <w:pPr>
              <w:pStyle w:val="TableParagraph"/>
              <w:spacing w:before="96" w:line="210" w:lineRule="exact"/>
              <w:ind w:right="872"/>
              <w:jc w:val="right"/>
              <w:rPr>
                <w:sz w:val="20"/>
              </w:rPr>
            </w:pPr>
            <w:r>
              <w:rPr>
                <w:w w:val="95"/>
                <w:sz w:val="20"/>
              </w:rPr>
              <w:t>Cum</w:t>
            </w:r>
          </w:p>
        </w:tc>
        <w:tc>
          <w:tcPr>
            <w:tcW w:w="1205" w:type="dxa"/>
          </w:tcPr>
          <w:p w:rsidR="00223CCE" w:rsidRDefault="00403155">
            <w:pPr>
              <w:pStyle w:val="TableParagraph"/>
              <w:spacing w:before="96" w:line="210" w:lineRule="exact"/>
              <w:ind w:left="324"/>
              <w:rPr>
                <w:sz w:val="20"/>
              </w:rPr>
            </w:pPr>
            <w:r>
              <w:rPr>
                <w:sz w:val="20"/>
              </w:rPr>
              <w:t>2.25</w:t>
            </w:r>
          </w:p>
        </w:tc>
        <w:tc>
          <w:tcPr>
            <w:tcW w:w="1332" w:type="dxa"/>
          </w:tcPr>
          <w:p w:rsidR="00223CCE" w:rsidRDefault="00403155">
            <w:pPr>
              <w:pStyle w:val="TableParagraph"/>
              <w:spacing w:before="96" w:line="210" w:lineRule="exact"/>
              <w:ind w:left="380"/>
              <w:rPr>
                <w:sz w:val="20"/>
              </w:rPr>
            </w:pPr>
            <w:r>
              <w:rPr>
                <w:sz w:val="20"/>
              </w:rPr>
              <w:t>0.48</w:t>
            </w:r>
          </w:p>
        </w:tc>
        <w:tc>
          <w:tcPr>
            <w:tcW w:w="588" w:type="dxa"/>
          </w:tcPr>
          <w:p w:rsidR="00223CCE" w:rsidRDefault="00403155">
            <w:pPr>
              <w:pStyle w:val="TableParagraph"/>
              <w:spacing w:before="96" w:line="210" w:lineRule="exact"/>
              <w:ind w:right="129"/>
              <w:jc w:val="center"/>
              <w:rPr>
                <w:sz w:val="20"/>
              </w:rPr>
            </w:pPr>
            <w:r>
              <w:rPr>
                <w:w w:val="99"/>
                <w:sz w:val="20"/>
              </w:rPr>
              <w:t>—</w:t>
            </w:r>
          </w:p>
        </w:tc>
        <w:tc>
          <w:tcPr>
            <w:tcW w:w="756" w:type="dxa"/>
          </w:tcPr>
          <w:p w:rsidR="00223CCE" w:rsidRDefault="00403155">
            <w:pPr>
              <w:pStyle w:val="TableParagraph"/>
              <w:spacing w:before="96" w:line="210" w:lineRule="exact"/>
              <w:ind w:right="107"/>
              <w:jc w:val="right"/>
              <w:rPr>
                <w:sz w:val="20"/>
              </w:rPr>
            </w:pPr>
            <w:r>
              <w:rPr>
                <w:w w:val="95"/>
                <w:sz w:val="20"/>
              </w:rPr>
              <w:t>0.95</w:t>
            </w:r>
          </w:p>
        </w:tc>
      </w:tr>
      <w:tr w:rsidR="00223CCE">
        <w:trPr>
          <w:trHeight w:val="589"/>
        </w:trPr>
        <w:tc>
          <w:tcPr>
            <w:tcW w:w="510" w:type="dxa"/>
          </w:tcPr>
          <w:p w:rsidR="00223CCE" w:rsidRDefault="00403155">
            <w:pPr>
              <w:pStyle w:val="TableParagraph"/>
              <w:spacing w:before="197"/>
              <w:ind w:left="50"/>
              <w:rPr>
                <w:b/>
                <w:sz w:val="20"/>
              </w:rPr>
            </w:pPr>
            <w:r>
              <w:rPr>
                <w:b/>
                <w:sz w:val="20"/>
              </w:rPr>
              <w:t>C.</w:t>
            </w:r>
          </w:p>
        </w:tc>
        <w:tc>
          <w:tcPr>
            <w:tcW w:w="4616" w:type="dxa"/>
            <w:gridSpan w:val="2"/>
          </w:tcPr>
          <w:p w:rsidR="00223CCE" w:rsidRDefault="00403155">
            <w:pPr>
              <w:pStyle w:val="TableParagraph"/>
              <w:spacing w:before="197"/>
              <w:ind w:left="259"/>
              <w:rPr>
                <w:b/>
                <w:sz w:val="20"/>
              </w:rPr>
            </w:pPr>
            <w:r>
              <w:rPr>
                <w:b/>
                <w:sz w:val="20"/>
              </w:rPr>
              <w:t>CEMENT PLASTER 12mm THICK</w:t>
            </w:r>
          </w:p>
        </w:tc>
        <w:tc>
          <w:tcPr>
            <w:tcW w:w="1205" w:type="dxa"/>
          </w:tcPr>
          <w:p w:rsidR="00223CCE" w:rsidRDefault="00223CCE">
            <w:pPr>
              <w:pStyle w:val="TableParagraph"/>
              <w:rPr>
                <w:rFonts w:ascii="Times New Roman"/>
                <w:sz w:val="20"/>
              </w:rPr>
            </w:pPr>
          </w:p>
        </w:tc>
        <w:tc>
          <w:tcPr>
            <w:tcW w:w="1332" w:type="dxa"/>
          </w:tcPr>
          <w:p w:rsidR="00223CCE" w:rsidRDefault="00223CCE">
            <w:pPr>
              <w:pStyle w:val="TableParagraph"/>
              <w:rPr>
                <w:rFonts w:ascii="Times New Roman"/>
                <w:sz w:val="20"/>
              </w:rPr>
            </w:pPr>
          </w:p>
        </w:tc>
        <w:tc>
          <w:tcPr>
            <w:tcW w:w="588" w:type="dxa"/>
          </w:tcPr>
          <w:p w:rsidR="00223CCE" w:rsidRDefault="00223CCE">
            <w:pPr>
              <w:pStyle w:val="TableParagraph"/>
              <w:rPr>
                <w:rFonts w:ascii="Times New Roman"/>
                <w:sz w:val="20"/>
              </w:rPr>
            </w:pPr>
          </w:p>
        </w:tc>
        <w:tc>
          <w:tcPr>
            <w:tcW w:w="756" w:type="dxa"/>
          </w:tcPr>
          <w:p w:rsidR="00223CCE" w:rsidRDefault="00223CCE">
            <w:pPr>
              <w:pStyle w:val="TableParagraph"/>
              <w:rPr>
                <w:rFonts w:ascii="Times New Roman"/>
                <w:sz w:val="20"/>
              </w:rPr>
            </w:pPr>
          </w:p>
        </w:tc>
      </w:tr>
      <w:tr w:rsidR="00223CCE">
        <w:trPr>
          <w:trHeight w:val="488"/>
        </w:trPr>
        <w:tc>
          <w:tcPr>
            <w:tcW w:w="510" w:type="dxa"/>
          </w:tcPr>
          <w:p w:rsidR="00223CCE" w:rsidRDefault="00403155">
            <w:pPr>
              <w:pStyle w:val="TableParagraph"/>
              <w:spacing w:before="155"/>
              <w:ind w:left="50"/>
              <w:rPr>
                <w:sz w:val="20"/>
              </w:rPr>
            </w:pPr>
            <w:r>
              <w:rPr>
                <w:sz w:val="20"/>
              </w:rPr>
              <w:t>1.</w:t>
            </w:r>
          </w:p>
        </w:tc>
        <w:tc>
          <w:tcPr>
            <w:tcW w:w="4616" w:type="dxa"/>
            <w:gridSpan w:val="2"/>
          </w:tcPr>
          <w:p w:rsidR="00223CCE" w:rsidRDefault="00403155">
            <w:pPr>
              <w:pStyle w:val="TableParagraph"/>
              <w:tabs>
                <w:tab w:val="left" w:pos="3320"/>
              </w:tabs>
              <w:spacing w:before="155"/>
              <w:ind w:left="259"/>
              <w:rPr>
                <w:sz w:val="20"/>
              </w:rPr>
            </w:pPr>
            <w:r>
              <w:rPr>
                <w:sz w:val="20"/>
              </w:rPr>
              <w:t>1 :</w:t>
            </w:r>
            <w:r>
              <w:rPr>
                <w:spacing w:val="-4"/>
                <w:sz w:val="20"/>
              </w:rPr>
              <w:t xml:space="preserve"> </w:t>
            </w:r>
            <w:r>
              <w:rPr>
                <w:sz w:val="20"/>
              </w:rPr>
              <w:t>2 Mix</w:t>
            </w:r>
            <w:r>
              <w:rPr>
                <w:sz w:val="20"/>
              </w:rPr>
              <w:tab/>
              <w:t>Sqm</w:t>
            </w:r>
          </w:p>
        </w:tc>
        <w:tc>
          <w:tcPr>
            <w:tcW w:w="1205" w:type="dxa"/>
          </w:tcPr>
          <w:p w:rsidR="00223CCE" w:rsidRDefault="00403155">
            <w:pPr>
              <w:pStyle w:val="TableParagraph"/>
              <w:spacing w:before="155"/>
              <w:ind w:left="324"/>
              <w:rPr>
                <w:sz w:val="20"/>
              </w:rPr>
            </w:pPr>
            <w:r>
              <w:rPr>
                <w:sz w:val="20"/>
              </w:rPr>
              <w:t>0.19</w:t>
            </w:r>
          </w:p>
        </w:tc>
        <w:tc>
          <w:tcPr>
            <w:tcW w:w="1332" w:type="dxa"/>
          </w:tcPr>
          <w:p w:rsidR="00223CCE" w:rsidRDefault="00403155">
            <w:pPr>
              <w:pStyle w:val="TableParagraph"/>
              <w:spacing w:before="155"/>
              <w:ind w:left="380"/>
              <w:rPr>
                <w:sz w:val="20"/>
              </w:rPr>
            </w:pPr>
            <w:r>
              <w:rPr>
                <w:sz w:val="20"/>
              </w:rPr>
              <w:t>0.015</w:t>
            </w:r>
          </w:p>
        </w:tc>
        <w:tc>
          <w:tcPr>
            <w:tcW w:w="588" w:type="dxa"/>
          </w:tcPr>
          <w:p w:rsidR="00223CCE" w:rsidRDefault="00403155">
            <w:pPr>
              <w:pStyle w:val="TableParagraph"/>
              <w:spacing w:before="155"/>
              <w:ind w:left="2" w:right="65"/>
              <w:jc w:val="center"/>
              <w:rPr>
                <w:sz w:val="20"/>
              </w:rPr>
            </w:pPr>
            <w:r>
              <w:rPr>
                <w:sz w:val="20"/>
              </w:rPr>
              <w:t>—-</w:t>
            </w:r>
          </w:p>
        </w:tc>
        <w:tc>
          <w:tcPr>
            <w:tcW w:w="756" w:type="dxa"/>
          </w:tcPr>
          <w:p w:rsidR="00223CCE" w:rsidRDefault="00403155">
            <w:pPr>
              <w:pStyle w:val="TableParagraph"/>
              <w:spacing w:before="155"/>
              <w:ind w:right="47"/>
              <w:jc w:val="right"/>
              <w:rPr>
                <w:sz w:val="20"/>
              </w:rPr>
            </w:pPr>
            <w:r>
              <w:rPr>
                <w:w w:val="95"/>
                <w:sz w:val="20"/>
              </w:rPr>
              <w:t>—-</w:t>
            </w:r>
          </w:p>
        </w:tc>
      </w:tr>
      <w:tr w:rsidR="00223CCE">
        <w:trPr>
          <w:trHeight w:val="429"/>
        </w:trPr>
        <w:tc>
          <w:tcPr>
            <w:tcW w:w="510" w:type="dxa"/>
          </w:tcPr>
          <w:p w:rsidR="00223CCE" w:rsidRDefault="00403155">
            <w:pPr>
              <w:pStyle w:val="TableParagraph"/>
              <w:spacing w:before="96"/>
              <w:ind w:left="50"/>
              <w:rPr>
                <w:sz w:val="20"/>
              </w:rPr>
            </w:pPr>
            <w:r>
              <w:rPr>
                <w:sz w:val="20"/>
              </w:rPr>
              <w:t>2.</w:t>
            </w:r>
          </w:p>
        </w:tc>
        <w:tc>
          <w:tcPr>
            <w:tcW w:w="4616" w:type="dxa"/>
            <w:gridSpan w:val="2"/>
          </w:tcPr>
          <w:p w:rsidR="00223CCE" w:rsidRDefault="00403155">
            <w:pPr>
              <w:pStyle w:val="TableParagraph"/>
              <w:tabs>
                <w:tab w:val="left" w:pos="3320"/>
              </w:tabs>
              <w:spacing w:before="96"/>
              <w:ind w:left="259"/>
              <w:rPr>
                <w:sz w:val="20"/>
              </w:rPr>
            </w:pPr>
            <w:r>
              <w:rPr>
                <w:sz w:val="20"/>
              </w:rPr>
              <w:t>1 :</w:t>
            </w:r>
            <w:r>
              <w:rPr>
                <w:spacing w:val="-4"/>
                <w:sz w:val="20"/>
              </w:rPr>
              <w:t xml:space="preserve"> </w:t>
            </w:r>
            <w:r>
              <w:rPr>
                <w:sz w:val="20"/>
              </w:rPr>
              <w:t>3 Mix</w:t>
            </w:r>
            <w:r>
              <w:rPr>
                <w:sz w:val="20"/>
              </w:rPr>
              <w:tab/>
              <w:t>Sqm</w:t>
            </w:r>
          </w:p>
        </w:tc>
        <w:tc>
          <w:tcPr>
            <w:tcW w:w="1205" w:type="dxa"/>
          </w:tcPr>
          <w:p w:rsidR="00223CCE" w:rsidRDefault="00403155">
            <w:pPr>
              <w:pStyle w:val="TableParagraph"/>
              <w:spacing w:before="96"/>
              <w:ind w:left="324"/>
              <w:rPr>
                <w:sz w:val="20"/>
              </w:rPr>
            </w:pPr>
            <w:r>
              <w:rPr>
                <w:sz w:val="20"/>
              </w:rPr>
              <w:t>0.16</w:t>
            </w:r>
          </w:p>
        </w:tc>
        <w:tc>
          <w:tcPr>
            <w:tcW w:w="1332" w:type="dxa"/>
          </w:tcPr>
          <w:p w:rsidR="00223CCE" w:rsidRDefault="00403155">
            <w:pPr>
              <w:pStyle w:val="TableParagraph"/>
              <w:spacing w:before="96"/>
              <w:ind w:left="380"/>
              <w:rPr>
                <w:sz w:val="20"/>
              </w:rPr>
            </w:pPr>
            <w:r>
              <w:rPr>
                <w:sz w:val="20"/>
              </w:rPr>
              <w:t>0.015</w:t>
            </w:r>
          </w:p>
        </w:tc>
        <w:tc>
          <w:tcPr>
            <w:tcW w:w="588" w:type="dxa"/>
          </w:tcPr>
          <w:p w:rsidR="00223CCE" w:rsidRDefault="00403155">
            <w:pPr>
              <w:pStyle w:val="TableParagraph"/>
              <w:spacing w:before="96"/>
              <w:ind w:left="2" w:right="65"/>
              <w:jc w:val="center"/>
              <w:rPr>
                <w:sz w:val="20"/>
              </w:rPr>
            </w:pPr>
            <w:r>
              <w:rPr>
                <w:sz w:val="20"/>
              </w:rPr>
              <w:t>—-</w:t>
            </w:r>
          </w:p>
        </w:tc>
        <w:tc>
          <w:tcPr>
            <w:tcW w:w="756" w:type="dxa"/>
          </w:tcPr>
          <w:p w:rsidR="00223CCE" w:rsidRDefault="00403155">
            <w:pPr>
              <w:pStyle w:val="TableParagraph"/>
              <w:spacing w:before="96"/>
              <w:ind w:right="47"/>
              <w:jc w:val="right"/>
              <w:rPr>
                <w:sz w:val="20"/>
              </w:rPr>
            </w:pPr>
            <w:r>
              <w:rPr>
                <w:w w:val="95"/>
                <w:sz w:val="20"/>
              </w:rPr>
              <w:t>—-</w:t>
            </w:r>
          </w:p>
        </w:tc>
      </w:tr>
      <w:tr w:rsidR="00223CCE">
        <w:trPr>
          <w:trHeight w:val="429"/>
        </w:trPr>
        <w:tc>
          <w:tcPr>
            <w:tcW w:w="510" w:type="dxa"/>
          </w:tcPr>
          <w:p w:rsidR="00223CCE" w:rsidRDefault="00403155">
            <w:pPr>
              <w:pStyle w:val="TableParagraph"/>
              <w:spacing w:before="96"/>
              <w:ind w:left="50"/>
              <w:rPr>
                <w:sz w:val="20"/>
              </w:rPr>
            </w:pPr>
            <w:r>
              <w:rPr>
                <w:sz w:val="20"/>
              </w:rPr>
              <w:t>3.</w:t>
            </w:r>
          </w:p>
        </w:tc>
        <w:tc>
          <w:tcPr>
            <w:tcW w:w="4616" w:type="dxa"/>
            <w:gridSpan w:val="2"/>
          </w:tcPr>
          <w:p w:rsidR="00223CCE" w:rsidRDefault="00403155">
            <w:pPr>
              <w:pStyle w:val="TableParagraph"/>
              <w:tabs>
                <w:tab w:val="left" w:pos="3320"/>
              </w:tabs>
              <w:spacing w:before="96"/>
              <w:ind w:left="259"/>
              <w:rPr>
                <w:sz w:val="20"/>
              </w:rPr>
            </w:pPr>
            <w:r>
              <w:rPr>
                <w:sz w:val="20"/>
              </w:rPr>
              <w:t>1 :</w:t>
            </w:r>
            <w:r>
              <w:rPr>
                <w:spacing w:val="-4"/>
                <w:sz w:val="20"/>
              </w:rPr>
              <w:t xml:space="preserve"> </w:t>
            </w:r>
            <w:r>
              <w:rPr>
                <w:sz w:val="20"/>
              </w:rPr>
              <w:t>4 Mix</w:t>
            </w:r>
            <w:r>
              <w:rPr>
                <w:sz w:val="20"/>
              </w:rPr>
              <w:tab/>
              <w:t>Sqm</w:t>
            </w:r>
          </w:p>
        </w:tc>
        <w:tc>
          <w:tcPr>
            <w:tcW w:w="1205" w:type="dxa"/>
          </w:tcPr>
          <w:p w:rsidR="00223CCE" w:rsidRDefault="00403155">
            <w:pPr>
              <w:pStyle w:val="TableParagraph"/>
              <w:spacing w:before="96"/>
              <w:ind w:left="324"/>
              <w:rPr>
                <w:sz w:val="20"/>
              </w:rPr>
            </w:pPr>
            <w:r>
              <w:rPr>
                <w:sz w:val="20"/>
              </w:rPr>
              <w:t>0.11</w:t>
            </w:r>
          </w:p>
        </w:tc>
        <w:tc>
          <w:tcPr>
            <w:tcW w:w="1332" w:type="dxa"/>
          </w:tcPr>
          <w:p w:rsidR="00223CCE" w:rsidRDefault="00403155">
            <w:pPr>
              <w:pStyle w:val="TableParagraph"/>
              <w:spacing w:before="96"/>
              <w:ind w:left="380"/>
              <w:rPr>
                <w:sz w:val="20"/>
              </w:rPr>
            </w:pPr>
            <w:r>
              <w:rPr>
                <w:sz w:val="20"/>
              </w:rPr>
              <w:t>0.015</w:t>
            </w:r>
          </w:p>
        </w:tc>
        <w:tc>
          <w:tcPr>
            <w:tcW w:w="588" w:type="dxa"/>
          </w:tcPr>
          <w:p w:rsidR="00223CCE" w:rsidRDefault="00403155">
            <w:pPr>
              <w:pStyle w:val="TableParagraph"/>
              <w:spacing w:before="96"/>
              <w:ind w:left="2" w:right="65"/>
              <w:jc w:val="center"/>
              <w:rPr>
                <w:sz w:val="20"/>
              </w:rPr>
            </w:pPr>
            <w:r>
              <w:rPr>
                <w:sz w:val="20"/>
              </w:rPr>
              <w:t>—-</w:t>
            </w:r>
          </w:p>
        </w:tc>
        <w:tc>
          <w:tcPr>
            <w:tcW w:w="756" w:type="dxa"/>
          </w:tcPr>
          <w:p w:rsidR="00223CCE" w:rsidRDefault="00403155">
            <w:pPr>
              <w:pStyle w:val="TableParagraph"/>
              <w:spacing w:before="96"/>
              <w:ind w:right="47"/>
              <w:jc w:val="right"/>
              <w:rPr>
                <w:sz w:val="20"/>
              </w:rPr>
            </w:pPr>
            <w:r>
              <w:rPr>
                <w:w w:val="95"/>
                <w:sz w:val="20"/>
              </w:rPr>
              <w:t>—-</w:t>
            </w:r>
          </w:p>
        </w:tc>
      </w:tr>
      <w:tr w:rsidR="00223CCE">
        <w:trPr>
          <w:trHeight w:val="430"/>
        </w:trPr>
        <w:tc>
          <w:tcPr>
            <w:tcW w:w="510" w:type="dxa"/>
          </w:tcPr>
          <w:p w:rsidR="00223CCE" w:rsidRDefault="00403155">
            <w:pPr>
              <w:pStyle w:val="TableParagraph"/>
              <w:spacing w:before="96"/>
              <w:ind w:left="50"/>
              <w:rPr>
                <w:sz w:val="20"/>
              </w:rPr>
            </w:pPr>
            <w:r>
              <w:rPr>
                <w:sz w:val="20"/>
              </w:rPr>
              <w:t>4.</w:t>
            </w:r>
          </w:p>
        </w:tc>
        <w:tc>
          <w:tcPr>
            <w:tcW w:w="4616" w:type="dxa"/>
            <w:gridSpan w:val="2"/>
          </w:tcPr>
          <w:p w:rsidR="00223CCE" w:rsidRDefault="00403155">
            <w:pPr>
              <w:pStyle w:val="TableParagraph"/>
              <w:tabs>
                <w:tab w:val="left" w:pos="3320"/>
              </w:tabs>
              <w:spacing w:before="96"/>
              <w:ind w:left="259"/>
              <w:rPr>
                <w:sz w:val="20"/>
              </w:rPr>
            </w:pPr>
            <w:r>
              <w:rPr>
                <w:sz w:val="20"/>
              </w:rPr>
              <w:t>1 :</w:t>
            </w:r>
            <w:r>
              <w:rPr>
                <w:spacing w:val="-4"/>
                <w:sz w:val="20"/>
              </w:rPr>
              <w:t xml:space="preserve"> </w:t>
            </w:r>
            <w:r>
              <w:rPr>
                <w:sz w:val="20"/>
              </w:rPr>
              <w:t>5 Mix</w:t>
            </w:r>
            <w:r>
              <w:rPr>
                <w:sz w:val="20"/>
              </w:rPr>
              <w:tab/>
              <w:t>Sqm</w:t>
            </w:r>
          </w:p>
        </w:tc>
        <w:tc>
          <w:tcPr>
            <w:tcW w:w="1205" w:type="dxa"/>
          </w:tcPr>
          <w:p w:rsidR="00223CCE" w:rsidRDefault="00403155">
            <w:pPr>
              <w:pStyle w:val="TableParagraph"/>
              <w:spacing w:before="96"/>
              <w:ind w:left="324"/>
              <w:rPr>
                <w:sz w:val="20"/>
              </w:rPr>
            </w:pPr>
            <w:r>
              <w:rPr>
                <w:sz w:val="20"/>
              </w:rPr>
              <w:t>0.09</w:t>
            </w:r>
          </w:p>
        </w:tc>
        <w:tc>
          <w:tcPr>
            <w:tcW w:w="1332" w:type="dxa"/>
          </w:tcPr>
          <w:p w:rsidR="00223CCE" w:rsidRDefault="00403155">
            <w:pPr>
              <w:pStyle w:val="TableParagraph"/>
              <w:spacing w:before="96"/>
              <w:ind w:left="380"/>
              <w:rPr>
                <w:sz w:val="20"/>
              </w:rPr>
            </w:pPr>
            <w:r>
              <w:rPr>
                <w:sz w:val="20"/>
              </w:rPr>
              <w:t>0.015</w:t>
            </w:r>
          </w:p>
        </w:tc>
        <w:tc>
          <w:tcPr>
            <w:tcW w:w="588" w:type="dxa"/>
          </w:tcPr>
          <w:p w:rsidR="00223CCE" w:rsidRDefault="00403155">
            <w:pPr>
              <w:pStyle w:val="TableParagraph"/>
              <w:spacing w:before="96"/>
              <w:ind w:left="2" w:right="65"/>
              <w:jc w:val="center"/>
              <w:rPr>
                <w:sz w:val="20"/>
              </w:rPr>
            </w:pPr>
            <w:r>
              <w:rPr>
                <w:sz w:val="20"/>
              </w:rPr>
              <w:t>—-</w:t>
            </w:r>
          </w:p>
        </w:tc>
        <w:tc>
          <w:tcPr>
            <w:tcW w:w="756" w:type="dxa"/>
          </w:tcPr>
          <w:p w:rsidR="00223CCE" w:rsidRDefault="00403155">
            <w:pPr>
              <w:pStyle w:val="TableParagraph"/>
              <w:spacing w:before="96"/>
              <w:ind w:right="47"/>
              <w:jc w:val="right"/>
              <w:rPr>
                <w:sz w:val="20"/>
              </w:rPr>
            </w:pPr>
            <w:r>
              <w:rPr>
                <w:w w:val="95"/>
                <w:sz w:val="20"/>
              </w:rPr>
              <w:t>—-</w:t>
            </w:r>
          </w:p>
        </w:tc>
      </w:tr>
      <w:tr w:rsidR="00223CCE">
        <w:trPr>
          <w:trHeight w:val="429"/>
        </w:trPr>
        <w:tc>
          <w:tcPr>
            <w:tcW w:w="510" w:type="dxa"/>
          </w:tcPr>
          <w:p w:rsidR="00223CCE" w:rsidRDefault="00403155">
            <w:pPr>
              <w:pStyle w:val="TableParagraph"/>
              <w:spacing w:before="97"/>
              <w:ind w:left="50"/>
              <w:rPr>
                <w:sz w:val="20"/>
              </w:rPr>
            </w:pPr>
            <w:r>
              <w:rPr>
                <w:sz w:val="20"/>
              </w:rPr>
              <w:t>5.</w:t>
            </w:r>
          </w:p>
        </w:tc>
        <w:tc>
          <w:tcPr>
            <w:tcW w:w="4616" w:type="dxa"/>
            <w:gridSpan w:val="2"/>
          </w:tcPr>
          <w:p w:rsidR="00223CCE" w:rsidRDefault="00403155">
            <w:pPr>
              <w:pStyle w:val="TableParagraph"/>
              <w:tabs>
                <w:tab w:val="left" w:pos="3320"/>
              </w:tabs>
              <w:spacing w:before="97"/>
              <w:ind w:left="259"/>
              <w:rPr>
                <w:sz w:val="20"/>
              </w:rPr>
            </w:pPr>
            <w:r>
              <w:rPr>
                <w:sz w:val="20"/>
              </w:rPr>
              <w:t>1 :</w:t>
            </w:r>
            <w:r>
              <w:rPr>
                <w:spacing w:val="-4"/>
                <w:sz w:val="20"/>
              </w:rPr>
              <w:t xml:space="preserve"> </w:t>
            </w:r>
            <w:r>
              <w:rPr>
                <w:sz w:val="20"/>
              </w:rPr>
              <w:t>6 Mix</w:t>
            </w:r>
            <w:r>
              <w:rPr>
                <w:sz w:val="20"/>
              </w:rPr>
              <w:tab/>
              <w:t>Sqm</w:t>
            </w:r>
          </w:p>
        </w:tc>
        <w:tc>
          <w:tcPr>
            <w:tcW w:w="1205" w:type="dxa"/>
          </w:tcPr>
          <w:p w:rsidR="00223CCE" w:rsidRDefault="00403155">
            <w:pPr>
              <w:pStyle w:val="TableParagraph"/>
              <w:spacing w:before="97"/>
              <w:ind w:left="324"/>
              <w:rPr>
                <w:sz w:val="20"/>
              </w:rPr>
            </w:pPr>
            <w:r>
              <w:rPr>
                <w:sz w:val="20"/>
              </w:rPr>
              <w:t>0.08</w:t>
            </w:r>
          </w:p>
        </w:tc>
        <w:tc>
          <w:tcPr>
            <w:tcW w:w="1332" w:type="dxa"/>
          </w:tcPr>
          <w:p w:rsidR="00223CCE" w:rsidRDefault="00403155">
            <w:pPr>
              <w:pStyle w:val="TableParagraph"/>
              <w:spacing w:before="97"/>
              <w:ind w:left="380"/>
              <w:rPr>
                <w:sz w:val="20"/>
              </w:rPr>
            </w:pPr>
            <w:r>
              <w:rPr>
                <w:sz w:val="20"/>
              </w:rPr>
              <w:t>0.015</w:t>
            </w:r>
          </w:p>
        </w:tc>
        <w:tc>
          <w:tcPr>
            <w:tcW w:w="588" w:type="dxa"/>
          </w:tcPr>
          <w:p w:rsidR="00223CCE" w:rsidRDefault="00403155">
            <w:pPr>
              <w:pStyle w:val="TableParagraph"/>
              <w:spacing w:before="97"/>
              <w:ind w:left="2" w:right="65"/>
              <w:jc w:val="center"/>
              <w:rPr>
                <w:sz w:val="20"/>
              </w:rPr>
            </w:pPr>
            <w:r>
              <w:rPr>
                <w:sz w:val="20"/>
              </w:rPr>
              <w:t>—-</w:t>
            </w:r>
          </w:p>
        </w:tc>
        <w:tc>
          <w:tcPr>
            <w:tcW w:w="756" w:type="dxa"/>
          </w:tcPr>
          <w:p w:rsidR="00223CCE" w:rsidRDefault="00403155">
            <w:pPr>
              <w:pStyle w:val="TableParagraph"/>
              <w:spacing w:before="97"/>
              <w:ind w:right="47"/>
              <w:jc w:val="right"/>
              <w:rPr>
                <w:sz w:val="20"/>
              </w:rPr>
            </w:pPr>
            <w:r>
              <w:rPr>
                <w:w w:val="95"/>
                <w:sz w:val="20"/>
              </w:rPr>
              <w:t>—-</w:t>
            </w:r>
          </w:p>
        </w:tc>
      </w:tr>
      <w:tr w:rsidR="00223CCE">
        <w:trPr>
          <w:trHeight w:val="485"/>
        </w:trPr>
        <w:tc>
          <w:tcPr>
            <w:tcW w:w="510" w:type="dxa"/>
          </w:tcPr>
          <w:p w:rsidR="00223CCE" w:rsidRDefault="00403155">
            <w:pPr>
              <w:pStyle w:val="TableParagraph"/>
              <w:spacing w:before="95"/>
              <w:ind w:left="50"/>
              <w:rPr>
                <w:b/>
                <w:sz w:val="20"/>
              </w:rPr>
            </w:pPr>
            <w:r>
              <w:rPr>
                <w:b/>
                <w:sz w:val="20"/>
              </w:rPr>
              <w:t>D.</w:t>
            </w:r>
          </w:p>
        </w:tc>
        <w:tc>
          <w:tcPr>
            <w:tcW w:w="4616" w:type="dxa"/>
            <w:gridSpan w:val="2"/>
          </w:tcPr>
          <w:p w:rsidR="00223CCE" w:rsidRDefault="00403155">
            <w:pPr>
              <w:pStyle w:val="TableParagraph"/>
              <w:spacing w:before="95"/>
              <w:ind w:left="259"/>
              <w:rPr>
                <w:b/>
                <w:sz w:val="20"/>
              </w:rPr>
            </w:pPr>
            <w:r>
              <w:rPr>
                <w:b/>
                <w:sz w:val="20"/>
              </w:rPr>
              <w:t>CEMENT PLASTER IN DADO 20mm THICK</w:t>
            </w:r>
          </w:p>
        </w:tc>
        <w:tc>
          <w:tcPr>
            <w:tcW w:w="1205" w:type="dxa"/>
          </w:tcPr>
          <w:p w:rsidR="00223CCE" w:rsidRDefault="00223CCE">
            <w:pPr>
              <w:pStyle w:val="TableParagraph"/>
              <w:rPr>
                <w:rFonts w:ascii="Times New Roman"/>
                <w:sz w:val="20"/>
              </w:rPr>
            </w:pPr>
          </w:p>
        </w:tc>
        <w:tc>
          <w:tcPr>
            <w:tcW w:w="1332" w:type="dxa"/>
          </w:tcPr>
          <w:p w:rsidR="00223CCE" w:rsidRDefault="00223CCE">
            <w:pPr>
              <w:pStyle w:val="TableParagraph"/>
              <w:rPr>
                <w:rFonts w:ascii="Times New Roman"/>
                <w:sz w:val="20"/>
              </w:rPr>
            </w:pPr>
          </w:p>
        </w:tc>
        <w:tc>
          <w:tcPr>
            <w:tcW w:w="588" w:type="dxa"/>
          </w:tcPr>
          <w:p w:rsidR="00223CCE" w:rsidRDefault="00223CCE">
            <w:pPr>
              <w:pStyle w:val="TableParagraph"/>
              <w:rPr>
                <w:rFonts w:ascii="Times New Roman"/>
                <w:sz w:val="20"/>
              </w:rPr>
            </w:pPr>
          </w:p>
        </w:tc>
        <w:tc>
          <w:tcPr>
            <w:tcW w:w="756" w:type="dxa"/>
          </w:tcPr>
          <w:p w:rsidR="00223CCE" w:rsidRDefault="00223CCE">
            <w:pPr>
              <w:pStyle w:val="TableParagraph"/>
              <w:rPr>
                <w:rFonts w:ascii="Times New Roman"/>
                <w:sz w:val="20"/>
              </w:rPr>
            </w:pPr>
          </w:p>
        </w:tc>
      </w:tr>
      <w:tr w:rsidR="00223CCE">
        <w:trPr>
          <w:trHeight w:val="383"/>
        </w:trPr>
        <w:tc>
          <w:tcPr>
            <w:tcW w:w="510" w:type="dxa"/>
          </w:tcPr>
          <w:p w:rsidR="00223CCE" w:rsidRDefault="00403155">
            <w:pPr>
              <w:pStyle w:val="TableParagraph"/>
              <w:spacing w:before="154" w:line="210" w:lineRule="exact"/>
              <w:ind w:left="50"/>
              <w:rPr>
                <w:sz w:val="20"/>
              </w:rPr>
            </w:pPr>
            <w:r>
              <w:rPr>
                <w:sz w:val="20"/>
              </w:rPr>
              <w:t>1.</w:t>
            </w:r>
          </w:p>
        </w:tc>
        <w:tc>
          <w:tcPr>
            <w:tcW w:w="4616" w:type="dxa"/>
            <w:gridSpan w:val="2"/>
          </w:tcPr>
          <w:p w:rsidR="00223CCE" w:rsidRDefault="00403155">
            <w:pPr>
              <w:pStyle w:val="TableParagraph"/>
              <w:tabs>
                <w:tab w:val="left" w:pos="3320"/>
              </w:tabs>
              <w:spacing w:before="154" w:line="210" w:lineRule="exact"/>
              <w:ind w:left="259"/>
              <w:rPr>
                <w:sz w:val="20"/>
              </w:rPr>
            </w:pPr>
            <w:r>
              <w:rPr>
                <w:sz w:val="20"/>
              </w:rPr>
              <w:t>1 :</w:t>
            </w:r>
            <w:r>
              <w:rPr>
                <w:spacing w:val="-4"/>
                <w:sz w:val="20"/>
              </w:rPr>
              <w:t xml:space="preserve"> </w:t>
            </w:r>
            <w:r>
              <w:rPr>
                <w:sz w:val="20"/>
              </w:rPr>
              <w:t>2 Mix</w:t>
            </w:r>
            <w:r>
              <w:rPr>
                <w:sz w:val="20"/>
              </w:rPr>
              <w:tab/>
              <w:t>Sqm</w:t>
            </w:r>
          </w:p>
        </w:tc>
        <w:tc>
          <w:tcPr>
            <w:tcW w:w="1205" w:type="dxa"/>
          </w:tcPr>
          <w:p w:rsidR="00223CCE" w:rsidRDefault="00403155">
            <w:pPr>
              <w:pStyle w:val="TableParagraph"/>
              <w:spacing w:before="154" w:line="210" w:lineRule="exact"/>
              <w:ind w:left="324"/>
              <w:rPr>
                <w:sz w:val="20"/>
              </w:rPr>
            </w:pPr>
            <w:r>
              <w:rPr>
                <w:sz w:val="20"/>
              </w:rPr>
              <w:t>0.28</w:t>
            </w:r>
          </w:p>
        </w:tc>
        <w:tc>
          <w:tcPr>
            <w:tcW w:w="1332" w:type="dxa"/>
          </w:tcPr>
          <w:p w:rsidR="00223CCE" w:rsidRDefault="00403155">
            <w:pPr>
              <w:pStyle w:val="TableParagraph"/>
              <w:spacing w:before="154" w:line="210" w:lineRule="exact"/>
              <w:ind w:left="380"/>
              <w:rPr>
                <w:sz w:val="16"/>
              </w:rPr>
            </w:pPr>
            <w:r>
              <w:rPr>
                <w:sz w:val="20"/>
              </w:rPr>
              <w:t xml:space="preserve">0.019 </w:t>
            </w:r>
            <w:r>
              <w:rPr>
                <w:sz w:val="16"/>
              </w:rPr>
              <w:t>Extra</w:t>
            </w:r>
          </w:p>
        </w:tc>
        <w:tc>
          <w:tcPr>
            <w:tcW w:w="588" w:type="dxa"/>
          </w:tcPr>
          <w:p w:rsidR="00223CCE" w:rsidRDefault="00223CCE">
            <w:pPr>
              <w:pStyle w:val="TableParagraph"/>
              <w:spacing w:before="7"/>
              <w:rPr>
                <w:b/>
                <w:sz w:val="16"/>
              </w:rPr>
            </w:pPr>
          </w:p>
          <w:p w:rsidR="00223CCE" w:rsidRDefault="00403155">
            <w:pPr>
              <w:pStyle w:val="TableParagraph"/>
              <w:spacing w:line="172" w:lineRule="exact"/>
              <w:ind w:left="2" w:right="2"/>
              <w:jc w:val="center"/>
              <w:rPr>
                <w:sz w:val="16"/>
              </w:rPr>
            </w:pPr>
            <w:r>
              <w:rPr>
                <w:sz w:val="16"/>
              </w:rPr>
              <w:t>for neat</w:t>
            </w:r>
          </w:p>
        </w:tc>
        <w:tc>
          <w:tcPr>
            <w:tcW w:w="756" w:type="dxa"/>
          </w:tcPr>
          <w:p w:rsidR="00223CCE" w:rsidRDefault="00223CCE">
            <w:pPr>
              <w:pStyle w:val="TableParagraph"/>
              <w:spacing w:before="7"/>
              <w:rPr>
                <w:b/>
                <w:sz w:val="16"/>
              </w:rPr>
            </w:pPr>
          </w:p>
          <w:p w:rsidR="00223CCE" w:rsidRDefault="00403155">
            <w:pPr>
              <w:pStyle w:val="TableParagraph"/>
              <w:spacing w:line="172" w:lineRule="exact"/>
              <w:ind w:left="22"/>
              <w:rPr>
                <w:sz w:val="16"/>
              </w:rPr>
            </w:pPr>
            <w:r>
              <w:rPr>
                <w:sz w:val="16"/>
              </w:rPr>
              <w:t>cement</w:t>
            </w:r>
          </w:p>
        </w:tc>
      </w:tr>
      <w:tr w:rsidR="00223CCE">
        <w:trPr>
          <w:trHeight w:val="232"/>
        </w:trPr>
        <w:tc>
          <w:tcPr>
            <w:tcW w:w="9007" w:type="dxa"/>
            <w:gridSpan w:val="7"/>
          </w:tcPr>
          <w:p w:rsidR="00223CCE" w:rsidRDefault="00403155">
            <w:pPr>
              <w:pStyle w:val="TableParagraph"/>
              <w:spacing w:before="3" w:line="210" w:lineRule="exact"/>
              <w:ind w:right="12"/>
              <w:jc w:val="right"/>
              <w:rPr>
                <w:sz w:val="20"/>
              </w:rPr>
            </w:pPr>
            <w:r>
              <w:rPr>
                <w:sz w:val="16"/>
              </w:rPr>
              <w:t>finish 0.03 bag per Sq. Mt</w:t>
            </w:r>
            <w:r>
              <w:rPr>
                <w:sz w:val="20"/>
              </w:rPr>
              <w:t>.</w:t>
            </w:r>
          </w:p>
        </w:tc>
      </w:tr>
      <w:tr w:rsidR="00223CCE">
        <w:trPr>
          <w:trHeight w:val="589"/>
        </w:trPr>
        <w:tc>
          <w:tcPr>
            <w:tcW w:w="510" w:type="dxa"/>
          </w:tcPr>
          <w:p w:rsidR="00223CCE" w:rsidRDefault="00403155">
            <w:pPr>
              <w:pStyle w:val="TableParagraph"/>
              <w:spacing w:before="197"/>
              <w:ind w:left="50"/>
              <w:rPr>
                <w:b/>
                <w:sz w:val="20"/>
              </w:rPr>
            </w:pPr>
            <w:r>
              <w:rPr>
                <w:b/>
                <w:sz w:val="20"/>
              </w:rPr>
              <w:t>E.</w:t>
            </w:r>
          </w:p>
        </w:tc>
        <w:tc>
          <w:tcPr>
            <w:tcW w:w="2886" w:type="dxa"/>
          </w:tcPr>
          <w:p w:rsidR="00223CCE" w:rsidRDefault="00403155">
            <w:pPr>
              <w:pStyle w:val="TableParagraph"/>
              <w:spacing w:before="197"/>
              <w:ind w:left="259"/>
              <w:rPr>
                <w:b/>
                <w:sz w:val="20"/>
              </w:rPr>
            </w:pPr>
            <w:r>
              <w:rPr>
                <w:b/>
                <w:sz w:val="20"/>
              </w:rPr>
              <w:t>CEMENT POINTING</w:t>
            </w:r>
          </w:p>
        </w:tc>
        <w:tc>
          <w:tcPr>
            <w:tcW w:w="1730" w:type="dxa"/>
          </w:tcPr>
          <w:p w:rsidR="00223CCE" w:rsidRDefault="00223CCE">
            <w:pPr>
              <w:pStyle w:val="TableParagraph"/>
              <w:rPr>
                <w:rFonts w:ascii="Times New Roman"/>
                <w:sz w:val="20"/>
              </w:rPr>
            </w:pPr>
          </w:p>
        </w:tc>
        <w:tc>
          <w:tcPr>
            <w:tcW w:w="1205" w:type="dxa"/>
          </w:tcPr>
          <w:p w:rsidR="00223CCE" w:rsidRDefault="00223CCE">
            <w:pPr>
              <w:pStyle w:val="TableParagraph"/>
              <w:rPr>
                <w:rFonts w:ascii="Times New Roman"/>
                <w:sz w:val="20"/>
              </w:rPr>
            </w:pPr>
          </w:p>
        </w:tc>
        <w:tc>
          <w:tcPr>
            <w:tcW w:w="1332" w:type="dxa"/>
          </w:tcPr>
          <w:p w:rsidR="00223CCE" w:rsidRDefault="00223CCE">
            <w:pPr>
              <w:pStyle w:val="TableParagraph"/>
              <w:rPr>
                <w:rFonts w:ascii="Times New Roman"/>
                <w:sz w:val="20"/>
              </w:rPr>
            </w:pPr>
          </w:p>
        </w:tc>
        <w:tc>
          <w:tcPr>
            <w:tcW w:w="588" w:type="dxa"/>
          </w:tcPr>
          <w:p w:rsidR="00223CCE" w:rsidRDefault="00223CCE">
            <w:pPr>
              <w:pStyle w:val="TableParagraph"/>
              <w:rPr>
                <w:rFonts w:ascii="Times New Roman"/>
                <w:sz w:val="20"/>
              </w:rPr>
            </w:pPr>
          </w:p>
        </w:tc>
        <w:tc>
          <w:tcPr>
            <w:tcW w:w="756" w:type="dxa"/>
          </w:tcPr>
          <w:p w:rsidR="00223CCE" w:rsidRDefault="00223CCE">
            <w:pPr>
              <w:pStyle w:val="TableParagraph"/>
              <w:rPr>
                <w:rFonts w:ascii="Times New Roman"/>
                <w:sz w:val="20"/>
              </w:rPr>
            </w:pPr>
          </w:p>
        </w:tc>
      </w:tr>
      <w:tr w:rsidR="00223CCE">
        <w:trPr>
          <w:trHeight w:val="384"/>
        </w:trPr>
        <w:tc>
          <w:tcPr>
            <w:tcW w:w="510" w:type="dxa"/>
          </w:tcPr>
          <w:p w:rsidR="00223CCE" w:rsidRDefault="00403155">
            <w:pPr>
              <w:pStyle w:val="TableParagraph"/>
              <w:spacing w:before="155" w:line="210" w:lineRule="exact"/>
              <w:ind w:left="50"/>
              <w:rPr>
                <w:sz w:val="20"/>
              </w:rPr>
            </w:pPr>
            <w:r>
              <w:rPr>
                <w:sz w:val="20"/>
              </w:rPr>
              <w:t>1.</w:t>
            </w:r>
          </w:p>
        </w:tc>
        <w:tc>
          <w:tcPr>
            <w:tcW w:w="2886" w:type="dxa"/>
          </w:tcPr>
          <w:p w:rsidR="00223CCE" w:rsidRDefault="00403155">
            <w:pPr>
              <w:pStyle w:val="TableParagraph"/>
              <w:spacing w:before="155" w:line="210" w:lineRule="exact"/>
              <w:ind w:left="259"/>
              <w:rPr>
                <w:sz w:val="20"/>
              </w:rPr>
            </w:pPr>
            <w:r>
              <w:rPr>
                <w:sz w:val="20"/>
              </w:rPr>
              <w:t>1 : 2 Mix</w:t>
            </w:r>
          </w:p>
        </w:tc>
        <w:tc>
          <w:tcPr>
            <w:tcW w:w="1730" w:type="dxa"/>
          </w:tcPr>
          <w:p w:rsidR="00223CCE" w:rsidRDefault="00403155">
            <w:pPr>
              <w:pStyle w:val="TableParagraph"/>
              <w:spacing w:before="155" w:line="210" w:lineRule="exact"/>
              <w:ind w:right="884"/>
              <w:jc w:val="right"/>
              <w:rPr>
                <w:sz w:val="20"/>
              </w:rPr>
            </w:pPr>
            <w:r>
              <w:rPr>
                <w:sz w:val="20"/>
              </w:rPr>
              <w:t>Sqm</w:t>
            </w:r>
          </w:p>
        </w:tc>
        <w:tc>
          <w:tcPr>
            <w:tcW w:w="1205" w:type="dxa"/>
          </w:tcPr>
          <w:p w:rsidR="00223CCE" w:rsidRDefault="00403155">
            <w:pPr>
              <w:pStyle w:val="TableParagraph"/>
              <w:spacing w:before="155" w:line="210" w:lineRule="exact"/>
              <w:ind w:left="324"/>
              <w:rPr>
                <w:sz w:val="20"/>
              </w:rPr>
            </w:pPr>
            <w:r>
              <w:rPr>
                <w:sz w:val="20"/>
              </w:rPr>
              <w:t>0.045</w:t>
            </w:r>
          </w:p>
        </w:tc>
        <w:tc>
          <w:tcPr>
            <w:tcW w:w="1332" w:type="dxa"/>
          </w:tcPr>
          <w:p w:rsidR="00223CCE" w:rsidRDefault="00403155">
            <w:pPr>
              <w:pStyle w:val="TableParagraph"/>
              <w:spacing w:before="155" w:line="210" w:lineRule="exact"/>
              <w:ind w:left="380"/>
              <w:rPr>
                <w:sz w:val="20"/>
              </w:rPr>
            </w:pPr>
            <w:r>
              <w:rPr>
                <w:sz w:val="20"/>
              </w:rPr>
              <w:t>0.003</w:t>
            </w:r>
          </w:p>
        </w:tc>
        <w:tc>
          <w:tcPr>
            <w:tcW w:w="588" w:type="dxa"/>
          </w:tcPr>
          <w:p w:rsidR="00223CCE" w:rsidRDefault="00403155">
            <w:pPr>
              <w:pStyle w:val="TableParagraph"/>
              <w:spacing w:before="155" w:line="210" w:lineRule="exact"/>
              <w:ind w:left="2" w:right="65"/>
              <w:jc w:val="center"/>
              <w:rPr>
                <w:sz w:val="20"/>
              </w:rPr>
            </w:pPr>
            <w:r>
              <w:rPr>
                <w:sz w:val="20"/>
              </w:rPr>
              <w:t>—-</w:t>
            </w:r>
          </w:p>
        </w:tc>
        <w:tc>
          <w:tcPr>
            <w:tcW w:w="756" w:type="dxa"/>
          </w:tcPr>
          <w:p w:rsidR="00223CCE" w:rsidRDefault="00403155">
            <w:pPr>
              <w:pStyle w:val="TableParagraph"/>
              <w:spacing w:before="155" w:line="210" w:lineRule="exact"/>
              <w:ind w:right="113"/>
              <w:jc w:val="right"/>
              <w:rPr>
                <w:sz w:val="20"/>
              </w:rPr>
            </w:pPr>
            <w:r>
              <w:rPr>
                <w:w w:val="99"/>
                <w:sz w:val="20"/>
              </w:rPr>
              <w:t>—</w:t>
            </w:r>
          </w:p>
        </w:tc>
      </w:tr>
    </w:tbl>
    <w:p w:rsidR="00223CCE" w:rsidRDefault="00223CCE">
      <w:pPr>
        <w:spacing w:line="210" w:lineRule="exact"/>
        <w:jc w:val="right"/>
        <w:rPr>
          <w:sz w:val="20"/>
        </w:rPr>
        <w:sectPr w:rsidR="00223CCE">
          <w:pgSz w:w="12240" w:h="15840"/>
          <w:pgMar w:top="340" w:right="880" w:bottom="280" w:left="1360" w:header="720" w:footer="720" w:gutter="0"/>
          <w:cols w:space="720"/>
        </w:sectPr>
      </w:pPr>
    </w:p>
    <w:tbl>
      <w:tblPr>
        <w:tblW w:w="0" w:type="auto"/>
        <w:tblInd w:w="397" w:type="dxa"/>
        <w:tblLayout w:type="fixed"/>
        <w:tblCellMar>
          <w:left w:w="0" w:type="dxa"/>
          <w:right w:w="0" w:type="dxa"/>
        </w:tblCellMar>
        <w:tblLook w:val="01E0"/>
      </w:tblPr>
      <w:tblGrid>
        <w:gridCol w:w="3711"/>
        <w:gridCol w:w="1135"/>
        <w:gridCol w:w="1486"/>
        <w:gridCol w:w="1170"/>
        <w:gridCol w:w="873"/>
        <w:gridCol w:w="633"/>
      </w:tblGrid>
      <w:tr w:rsidR="00223CCE">
        <w:trPr>
          <w:trHeight w:val="326"/>
        </w:trPr>
        <w:tc>
          <w:tcPr>
            <w:tcW w:w="3711" w:type="dxa"/>
          </w:tcPr>
          <w:p w:rsidR="00223CCE" w:rsidRDefault="00403155">
            <w:pPr>
              <w:pStyle w:val="TableParagraph"/>
              <w:tabs>
                <w:tab w:val="left" w:pos="769"/>
              </w:tabs>
              <w:spacing w:line="223" w:lineRule="exact"/>
              <w:ind w:left="50"/>
              <w:rPr>
                <w:sz w:val="20"/>
              </w:rPr>
            </w:pPr>
            <w:r>
              <w:rPr>
                <w:sz w:val="20"/>
              </w:rPr>
              <w:lastRenderedPageBreak/>
              <w:t>2.</w:t>
            </w:r>
            <w:r>
              <w:rPr>
                <w:sz w:val="20"/>
              </w:rPr>
              <w:tab/>
              <w:t>1 : 3</w:t>
            </w:r>
            <w:r>
              <w:rPr>
                <w:spacing w:val="-2"/>
                <w:sz w:val="20"/>
              </w:rPr>
              <w:t xml:space="preserve"> </w:t>
            </w:r>
            <w:r>
              <w:rPr>
                <w:sz w:val="20"/>
              </w:rPr>
              <w:t>Mix</w:t>
            </w:r>
          </w:p>
        </w:tc>
        <w:tc>
          <w:tcPr>
            <w:tcW w:w="1135" w:type="dxa"/>
          </w:tcPr>
          <w:p w:rsidR="00223CCE" w:rsidRDefault="00403155">
            <w:pPr>
              <w:pStyle w:val="TableParagraph"/>
              <w:spacing w:line="223" w:lineRule="exact"/>
              <w:ind w:left="119"/>
              <w:rPr>
                <w:sz w:val="20"/>
              </w:rPr>
            </w:pPr>
            <w:r>
              <w:rPr>
                <w:sz w:val="20"/>
              </w:rPr>
              <w:t>Sqm</w:t>
            </w:r>
          </w:p>
        </w:tc>
        <w:tc>
          <w:tcPr>
            <w:tcW w:w="1486" w:type="dxa"/>
          </w:tcPr>
          <w:p w:rsidR="00223CCE" w:rsidRDefault="00403155">
            <w:pPr>
              <w:pStyle w:val="TableParagraph"/>
              <w:spacing w:line="223" w:lineRule="exact"/>
              <w:ind w:right="379"/>
              <w:jc w:val="right"/>
              <w:rPr>
                <w:sz w:val="20"/>
              </w:rPr>
            </w:pPr>
            <w:r>
              <w:rPr>
                <w:w w:val="95"/>
                <w:sz w:val="20"/>
              </w:rPr>
              <w:t>0.035</w:t>
            </w:r>
          </w:p>
        </w:tc>
        <w:tc>
          <w:tcPr>
            <w:tcW w:w="1170" w:type="dxa"/>
          </w:tcPr>
          <w:p w:rsidR="00223CCE" w:rsidRDefault="00403155">
            <w:pPr>
              <w:pStyle w:val="TableParagraph"/>
              <w:spacing w:line="223" w:lineRule="exact"/>
              <w:ind w:right="289"/>
              <w:jc w:val="right"/>
              <w:rPr>
                <w:sz w:val="20"/>
              </w:rPr>
            </w:pPr>
            <w:r>
              <w:rPr>
                <w:w w:val="95"/>
                <w:sz w:val="20"/>
              </w:rPr>
              <w:t>0.003</w:t>
            </w:r>
          </w:p>
        </w:tc>
        <w:tc>
          <w:tcPr>
            <w:tcW w:w="873" w:type="dxa"/>
          </w:tcPr>
          <w:p w:rsidR="00223CCE" w:rsidRDefault="00403155">
            <w:pPr>
              <w:pStyle w:val="TableParagraph"/>
              <w:spacing w:line="223" w:lineRule="exact"/>
              <w:ind w:left="289"/>
              <w:rPr>
                <w:sz w:val="20"/>
              </w:rPr>
            </w:pPr>
            <w:r>
              <w:rPr>
                <w:sz w:val="20"/>
              </w:rPr>
              <w:t>-—</w:t>
            </w:r>
          </w:p>
        </w:tc>
        <w:tc>
          <w:tcPr>
            <w:tcW w:w="633" w:type="dxa"/>
          </w:tcPr>
          <w:p w:rsidR="00223CCE" w:rsidRDefault="00403155">
            <w:pPr>
              <w:pStyle w:val="TableParagraph"/>
              <w:spacing w:line="223" w:lineRule="exact"/>
              <w:ind w:right="47"/>
              <w:jc w:val="right"/>
              <w:rPr>
                <w:sz w:val="20"/>
              </w:rPr>
            </w:pPr>
            <w:r>
              <w:rPr>
                <w:w w:val="95"/>
                <w:sz w:val="20"/>
              </w:rPr>
              <w:t>-—</w:t>
            </w:r>
          </w:p>
        </w:tc>
      </w:tr>
      <w:tr w:rsidR="00223CCE">
        <w:trPr>
          <w:trHeight w:val="429"/>
        </w:trPr>
        <w:tc>
          <w:tcPr>
            <w:tcW w:w="3711" w:type="dxa"/>
          </w:tcPr>
          <w:p w:rsidR="00223CCE" w:rsidRDefault="00403155">
            <w:pPr>
              <w:pStyle w:val="TableParagraph"/>
              <w:tabs>
                <w:tab w:val="left" w:pos="769"/>
              </w:tabs>
              <w:spacing w:before="96"/>
              <w:ind w:left="50"/>
              <w:rPr>
                <w:sz w:val="20"/>
              </w:rPr>
            </w:pPr>
            <w:r>
              <w:rPr>
                <w:sz w:val="20"/>
              </w:rPr>
              <w:t>3.</w:t>
            </w:r>
            <w:r>
              <w:rPr>
                <w:sz w:val="20"/>
              </w:rPr>
              <w:tab/>
              <w:t>1 : 4</w:t>
            </w:r>
            <w:r>
              <w:rPr>
                <w:spacing w:val="-2"/>
                <w:sz w:val="20"/>
              </w:rPr>
              <w:t xml:space="preserve"> </w:t>
            </w:r>
            <w:r>
              <w:rPr>
                <w:sz w:val="20"/>
              </w:rPr>
              <w:t>Mix</w:t>
            </w:r>
          </w:p>
        </w:tc>
        <w:tc>
          <w:tcPr>
            <w:tcW w:w="1135" w:type="dxa"/>
          </w:tcPr>
          <w:p w:rsidR="00223CCE" w:rsidRDefault="00403155">
            <w:pPr>
              <w:pStyle w:val="TableParagraph"/>
              <w:spacing w:before="96"/>
              <w:ind w:left="119"/>
              <w:rPr>
                <w:sz w:val="20"/>
              </w:rPr>
            </w:pPr>
            <w:r>
              <w:rPr>
                <w:sz w:val="20"/>
              </w:rPr>
              <w:t>Sqm</w:t>
            </w:r>
          </w:p>
        </w:tc>
        <w:tc>
          <w:tcPr>
            <w:tcW w:w="1486" w:type="dxa"/>
          </w:tcPr>
          <w:p w:rsidR="00223CCE" w:rsidRDefault="00403155">
            <w:pPr>
              <w:pStyle w:val="TableParagraph"/>
              <w:spacing w:before="96"/>
              <w:ind w:right="379"/>
              <w:jc w:val="right"/>
              <w:rPr>
                <w:sz w:val="20"/>
              </w:rPr>
            </w:pPr>
            <w:r>
              <w:rPr>
                <w:w w:val="95"/>
                <w:sz w:val="20"/>
              </w:rPr>
              <w:t>0.027</w:t>
            </w:r>
          </w:p>
        </w:tc>
        <w:tc>
          <w:tcPr>
            <w:tcW w:w="1170" w:type="dxa"/>
          </w:tcPr>
          <w:p w:rsidR="00223CCE" w:rsidRDefault="00403155">
            <w:pPr>
              <w:pStyle w:val="TableParagraph"/>
              <w:spacing w:before="96"/>
              <w:ind w:right="289"/>
              <w:jc w:val="right"/>
              <w:rPr>
                <w:sz w:val="20"/>
              </w:rPr>
            </w:pPr>
            <w:r>
              <w:rPr>
                <w:w w:val="95"/>
                <w:sz w:val="20"/>
              </w:rPr>
              <w:t>0.003</w:t>
            </w:r>
          </w:p>
        </w:tc>
        <w:tc>
          <w:tcPr>
            <w:tcW w:w="873" w:type="dxa"/>
          </w:tcPr>
          <w:p w:rsidR="00223CCE" w:rsidRDefault="00403155">
            <w:pPr>
              <w:pStyle w:val="TableParagraph"/>
              <w:spacing w:before="96"/>
              <w:ind w:left="289"/>
              <w:rPr>
                <w:sz w:val="20"/>
              </w:rPr>
            </w:pPr>
            <w:r>
              <w:rPr>
                <w:sz w:val="20"/>
              </w:rPr>
              <w:t>-—</w:t>
            </w:r>
          </w:p>
        </w:tc>
        <w:tc>
          <w:tcPr>
            <w:tcW w:w="633" w:type="dxa"/>
          </w:tcPr>
          <w:p w:rsidR="00223CCE" w:rsidRDefault="00403155">
            <w:pPr>
              <w:pStyle w:val="TableParagraph"/>
              <w:spacing w:before="96"/>
              <w:ind w:right="48"/>
              <w:jc w:val="right"/>
              <w:rPr>
                <w:sz w:val="20"/>
              </w:rPr>
            </w:pPr>
            <w:r>
              <w:rPr>
                <w:w w:val="95"/>
                <w:sz w:val="20"/>
              </w:rPr>
              <w:t>—-</w:t>
            </w:r>
          </w:p>
        </w:tc>
      </w:tr>
      <w:tr w:rsidR="00223CCE">
        <w:trPr>
          <w:trHeight w:val="429"/>
        </w:trPr>
        <w:tc>
          <w:tcPr>
            <w:tcW w:w="3711" w:type="dxa"/>
          </w:tcPr>
          <w:p w:rsidR="00223CCE" w:rsidRDefault="00403155">
            <w:pPr>
              <w:pStyle w:val="TableParagraph"/>
              <w:tabs>
                <w:tab w:val="left" w:pos="769"/>
              </w:tabs>
              <w:spacing w:before="96"/>
              <w:ind w:left="50"/>
              <w:rPr>
                <w:sz w:val="20"/>
              </w:rPr>
            </w:pPr>
            <w:r>
              <w:rPr>
                <w:sz w:val="20"/>
              </w:rPr>
              <w:t>4.</w:t>
            </w:r>
            <w:r>
              <w:rPr>
                <w:sz w:val="20"/>
              </w:rPr>
              <w:tab/>
              <w:t>Raised pointing on brick work</w:t>
            </w:r>
            <w:r>
              <w:rPr>
                <w:spacing w:val="-6"/>
                <w:sz w:val="20"/>
              </w:rPr>
              <w:t xml:space="preserve"> </w:t>
            </w:r>
            <w:r>
              <w:rPr>
                <w:sz w:val="20"/>
              </w:rPr>
              <w:t>in</w:t>
            </w:r>
          </w:p>
        </w:tc>
        <w:tc>
          <w:tcPr>
            <w:tcW w:w="1135" w:type="dxa"/>
          </w:tcPr>
          <w:p w:rsidR="00223CCE" w:rsidRDefault="00403155">
            <w:pPr>
              <w:pStyle w:val="TableParagraph"/>
              <w:spacing w:before="96"/>
              <w:ind w:left="119"/>
              <w:rPr>
                <w:sz w:val="20"/>
              </w:rPr>
            </w:pPr>
            <w:r>
              <w:rPr>
                <w:sz w:val="20"/>
              </w:rPr>
              <w:t>Sqm</w:t>
            </w:r>
          </w:p>
        </w:tc>
        <w:tc>
          <w:tcPr>
            <w:tcW w:w="1486" w:type="dxa"/>
          </w:tcPr>
          <w:p w:rsidR="00223CCE" w:rsidRDefault="00403155">
            <w:pPr>
              <w:pStyle w:val="TableParagraph"/>
              <w:spacing w:before="96"/>
              <w:ind w:right="379"/>
              <w:jc w:val="right"/>
              <w:rPr>
                <w:sz w:val="20"/>
              </w:rPr>
            </w:pPr>
            <w:r>
              <w:rPr>
                <w:w w:val="95"/>
                <w:sz w:val="20"/>
              </w:rPr>
              <w:t>0.107</w:t>
            </w:r>
          </w:p>
        </w:tc>
        <w:tc>
          <w:tcPr>
            <w:tcW w:w="1170" w:type="dxa"/>
          </w:tcPr>
          <w:p w:rsidR="00223CCE" w:rsidRDefault="00403155">
            <w:pPr>
              <w:pStyle w:val="TableParagraph"/>
              <w:spacing w:before="96"/>
              <w:ind w:right="289"/>
              <w:jc w:val="right"/>
              <w:rPr>
                <w:sz w:val="20"/>
              </w:rPr>
            </w:pPr>
            <w:r>
              <w:rPr>
                <w:w w:val="95"/>
                <w:sz w:val="20"/>
              </w:rPr>
              <w:t>0.004</w:t>
            </w:r>
          </w:p>
        </w:tc>
        <w:tc>
          <w:tcPr>
            <w:tcW w:w="873" w:type="dxa"/>
          </w:tcPr>
          <w:p w:rsidR="00223CCE" w:rsidRDefault="00403155">
            <w:pPr>
              <w:pStyle w:val="TableParagraph"/>
              <w:spacing w:before="96"/>
              <w:ind w:left="289"/>
              <w:rPr>
                <w:sz w:val="20"/>
              </w:rPr>
            </w:pPr>
            <w:r>
              <w:rPr>
                <w:sz w:val="20"/>
              </w:rPr>
              <w:t>-—</w:t>
            </w:r>
          </w:p>
        </w:tc>
        <w:tc>
          <w:tcPr>
            <w:tcW w:w="633" w:type="dxa"/>
          </w:tcPr>
          <w:p w:rsidR="00223CCE" w:rsidRDefault="00403155">
            <w:pPr>
              <w:pStyle w:val="TableParagraph"/>
              <w:spacing w:before="96"/>
              <w:ind w:right="47"/>
              <w:jc w:val="right"/>
              <w:rPr>
                <w:sz w:val="20"/>
              </w:rPr>
            </w:pPr>
            <w:r>
              <w:rPr>
                <w:w w:val="95"/>
                <w:sz w:val="20"/>
              </w:rPr>
              <w:t>-—</w:t>
            </w:r>
          </w:p>
        </w:tc>
      </w:tr>
      <w:tr w:rsidR="00223CCE">
        <w:trPr>
          <w:trHeight w:val="326"/>
        </w:trPr>
        <w:tc>
          <w:tcPr>
            <w:tcW w:w="3711" w:type="dxa"/>
          </w:tcPr>
          <w:p w:rsidR="00223CCE" w:rsidRDefault="00403155">
            <w:pPr>
              <w:pStyle w:val="TableParagraph"/>
              <w:spacing w:before="96" w:line="210" w:lineRule="exact"/>
              <w:ind w:left="769"/>
              <w:rPr>
                <w:sz w:val="20"/>
              </w:rPr>
            </w:pPr>
            <w:r>
              <w:rPr>
                <w:sz w:val="20"/>
              </w:rPr>
              <w:t>1 : 2 proportion</w:t>
            </w:r>
          </w:p>
        </w:tc>
        <w:tc>
          <w:tcPr>
            <w:tcW w:w="1135" w:type="dxa"/>
          </w:tcPr>
          <w:p w:rsidR="00223CCE" w:rsidRDefault="00223CCE">
            <w:pPr>
              <w:pStyle w:val="TableParagraph"/>
              <w:rPr>
                <w:rFonts w:ascii="Times New Roman"/>
                <w:sz w:val="18"/>
              </w:rPr>
            </w:pPr>
          </w:p>
        </w:tc>
        <w:tc>
          <w:tcPr>
            <w:tcW w:w="1486" w:type="dxa"/>
          </w:tcPr>
          <w:p w:rsidR="00223CCE" w:rsidRDefault="00223CCE">
            <w:pPr>
              <w:pStyle w:val="TableParagraph"/>
              <w:rPr>
                <w:rFonts w:ascii="Times New Roman"/>
                <w:sz w:val="18"/>
              </w:rPr>
            </w:pPr>
          </w:p>
        </w:tc>
        <w:tc>
          <w:tcPr>
            <w:tcW w:w="1170" w:type="dxa"/>
          </w:tcPr>
          <w:p w:rsidR="00223CCE" w:rsidRDefault="00223CCE">
            <w:pPr>
              <w:pStyle w:val="TableParagraph"/>
              <w:rPr>
                <w:rFonts w:ascii="Times New Roman"/>
                <w:sz w:val="18"/>
              </w:rPr>
            </w:pPr>
          </w:p>
        </w:tc>
        <w:tc>
          <w:tcPr>
            <w:tcW w:w="873" w:type="dxa"/>
          </w:tcPr>
          <w:p w:rsidR="00223CCE" w:rsidRDefault="00223CCE">
            <w:pPr>
              <w:pStyle w:val="TableParagraph"/>
              <w:rPr>
                <w:rFonts w:ascii="Times New Roman"/>
                <w:sz w:val="18"/>
              </w:rPr>
            </w:pPr>
          </w:p>
        </w:tc>
        <w:tc>
          <w:tcPr>
            <w:tcW w:w="633" w:type="dxa"/>
          </w:tcPr>
          <w:p w:rsidR="00223CCE" w:rsidRDefault="00223CCE">
            <w:pPr>
              <w:pStyle w:val="TableParagraph"/>
              <w:rPr>
                <w:rFonts w:ascii="Times New Roman"/>
                <w:sz w:val="18"/>
              </w:rPr>
            </w:pPr>
          </w:p>
        </w:tc>
      </w:tr>
    </w:tbl>
    <w:p w:rsidR="00223CCE" w:rsidRDefault="00223CCE">
      <w:pPr>
        <w:pStyle w:val="BodyText"/>
        <w:spacing w:before="2"/>
        <w:rPr>
          <w:b/>
          <w:sz w:val="18"/>
        </w:rPr>
      </w:pPr>
    </w:p>
    <w:tbl>
      <w:tblPr>
        <w:tblW w:w="0" w:type="auto"/>
        <w:tblInd w:w="3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643"/>
        <w:gridCol w:w="3065"/>
        <w:gridCol w:w="1260"/>
        <w:gridCol w:w="1620"/>
        <w:gridCol w:w="899"/>
        <w:gridCol w:w="899"/>
        <w:gridCol w:w="856"/>
      </w:tblGrid>
      <w:tr w:rsidR="00223CCE">
        <w:trPr>
          <w:trHeight w:val="889"/>
        </w:trPr>
        <w:tc>
          <w:tcPr>
            <w:tcW w:w="643" w:type="dxa"/>
          </w:tcPr>
          <w:p w:rsidR="00223CCE" w:rsidRDefault="00403155">
            <w:pPr>
              <w:pStyle w:val="TableParagraph"/>
              <w:spacing w:line="227" w:lineRule="exact"/>
              <w:ind w:left="191"/>
              <w:rPr>
                <w:sz w:val="20"/>
              </w:rPr>
            </w:pPr>
            <w:r>
              <w:rPr>
                <w:sz w:val="20"/>
              </w:rPr>
              <w:t>Sl.</w:t>
            </w:r>
          </w:p>
          <w:p w:rsidR="00223CCE" w:rsidRDefault="00403155">
            <w:pPr>
              <w:pStyle w:val="TableParagraph"/>
              <w:spacing w:before="118"/>
              <w:ind w:left="151"/>
              <w:rPr>
                <w:sz w:val="20"/>
              </w:rPr>
            </w:pPr>
            <w:r>
              <w:rPr>
                <w:sz w:val="20"/>
              </w:rPr>
              <w:t>No.</w:t>
            </w:r>
          </w:p>
        </w:tc>
        <w:tc>
          <w:tcPr>
            <w:tcW w:w="3065" w:type="dxa"/>
          </w:tcPr>
          <w:p w:rsidR="00223CCE" w:rsidRDefault="00403155">
            <w:pPr>
              <w:pStyle w:val="TableParagraph"/>
              <w:spacing w:line="229" w:lineRule="exact"/>
              <w:ind w:left="1303" w:right="1323"/>
              <w:jc w:val="center"/>
              <w:rPr>
                <w:sz w:val="20"/>
              </w:rPr>
            </w:pPr>
            <w:r>
              <w:rPr>
                <w:sz w:val="20"/>
              </w:rPr>
              <w:t>Item</w:t>
            </w:r>
          </w:p>
        </w:tc>
        <w:tc>
          <w:tcPr>
            <w:tcW w:w="1260" w:type="dxa"/>
          </w:tcPr>
          <w:p w:rsidR="00223CCE" w:rsidRDefault="00403155">
            <w:pPr>
              <w:pStyle w:val="TableParagraph"/>
              <w:spacing w:line="229" w:lineRule="exact"/>
              <w:ind w:left="417" w:right="436"/>
              <w:jc w:val="center"/>
              <w:rPr>
                <w:sz w:val="20"/>
              </w:rPr>
            </w:pPr>
            <w:r>
              <w:rPr>
                <w:sz w:val="20"/>
              </w:rPr>
              <w:t>Unit</w:t>
            </w:r>
          </w:p>
        </w:tc>
        <w:tc>
          <w:tcPr>
            <w:tcW w:w="1620" w:type="dxa"/>
          </w:tcPr>
          <w:p w:rsidR="00223CCE" w:rsidRDefault="00403155">
            <w:pPr>
              <w:pStyle w:val="TableParagraph"/>
              <w:spacing w:line="362" w:lineRule="auto"/>
              <w:ind w:left="190" w:firstLine="136"/>
              <w:rPr>
                <w:sz w:val="20"/>
              </w:rPr>
            </w:pPr>
            <w:r>
              <w:rPr>
                <w:sz w:val="20"/>
              </w:rPr>
              <w:t>Number of Cement Bags</w:t>
            </w:r>
          </w:p>
        </w:tc>
        <w:tc>
          <w:tcPr>
            <w:tcW w:w="899" w:type="dxa"/>
          </w:tcPr>
          <w:p w:rsidR="00223CCE" w:rsidRDefault="00403155">
            <w:pPr>
              <w:pStyle w:val="TableParagraph"/>
              <w:spacing w:line="362" w:lineRule="auto"/>
              <w:ind w:left="190" w:right="189" w:firstLine="12"/>
              <w:rPr>
                <w:sz w:val="20"/>
              </w:rPr>
            </w:pPr>
            <w:r>
              <w:rPr>
                <w:sz w:val="20"/>
              </w:rPr>
              <w:t>Sand in M3</w:t>
            </w:r>
          </w:p>
        </w:tc>
        <w:tc>
          <w:tcPr>
            <w:tcW w:w="899" w:type="dxa"/>
          </w:tcPr>
          <w:p w:rsidR="00223CCE" w:rsidRDefault="00403155">
            <w:pPr>
              <w:pStyle w:val="TableParagraph"/>
              <w:spacing w:line="362" w:lineRule="auto"/>
              <w:ind w:left="127" w:right="119" w:firstLine="86"/>
              <w:rPr>
                <w:sz w:val="20"/>
              </w:rPr>
            </w:pPr>
            <w:r>
              <w:rPr>
                <w:sz w:val="20"/>
              </w:rPr>
              <w:t>Brick in Nos.</w:t>
            </w:r>
          </w:p>
        </w:tc>
        <w:tc>
          <w:tcPr>
            <w:tcW w:w="856" w:type="dxa"/>
          </w:tcPr>
          <w:p w:rsidR="00223CCE" w:rsidRDefault="00403155">
            <w:pPr>
              <w:pStyle w:val="TableParagraph"/>
              <w:spacing w:line="362" w:lineRule="auto"/>
              <w:ind w:left="171" w:right="22" w:hanging="53"/>
              <w:rPr>
                <w:sz w:val="20"/>
              </w:rPr>
            </w:pPr>
            <w:r>
              <w:rPr>
                <w:w w:val="95"/>
                <w:sz w:val="20"/>
              </w:rPr>
              <w:t xml:space="preserve">Ballast </w:t>
            </w:r>
            <w:r>
              <w:rPr>
                <w:sz w:val="20"/>
              </w:rPr>
              <w:t>in M3</w:t>
            </w:r>
          </w:p>
        </w:tc>
      </w:tr>
      <w:tr w:rsidR="00223CCE">
        <w:trPr>
          <w:trHeight w:val="604"/>
        </w:trPr>
        <w:tc>
          <w:tcPr>
            <w:tcW w:w="643" w:type="dxa"/>
          </w:tcPr>
          <w:p w:rsidR="00223CCE" w:rsidRDefault="00403155">
            <w:pPr>
              <w:pStyle w:val="TableParagraph"/>
              <w:spacing w:before="59"/>
              <w:ind w:left="107"/>
              <w:rPr>
                <w:sz w:val="20"/>
              </w:rPr>
            </w:pPr>
            <w:r>
              <w:rPr>
                <w:w w:val="99"/>
                <w:sz w:val="20"/>
              </w:rPr>
              <w:t>1</w:t>
            </w:r>
          </w:p>
        </w:tc>
        <w:tc>
          <w:tcPr>
            <w:tcW w:w="3065" w:type="dxa"/>
          </w:tcPr>
          <w:p w:rsidR="00223CCE" w:rsidRDefault="00403155">
            <w:pPr>
              <w:pStyle w:val="TableParagraph"/>
              <w:spacing w:before="59"/>
              <w:ind w:right="18"/>
              <w:jc w:val="center"/>
              <w:rPr>
                <w:sz w:val="20"/>
              </w:rPr>
            </w:pPr>
            <w:r>
              <w:rPr>
                <w:w w:val="99"/>
                <w:sz w:val="20"/>
              </w:rPr>
              <w:t>2</w:t>
            </w:r>
          </w:p>
        </w:tc>
        <w:tc>
          <w:tcPr>
            <w:tcW w:w="1260" w:type="dxa"/>
          </w:tcPr>
          <w:p w:rsidR="00223CCE" w:rsidRDefault="00403155">
            <w:pPr>
              <w:pStyle w:val="TableParagraph"/>
              <w:spacing w:before="59"/>
              <w:ind w:right="17"/>
              <w:jc w:val="center"/>
              <w:rPr>
                <w:sz w:val="20"/>
              </w:rPr>
            </w:pPr>
            <w:r>
              <w:rPr>
                <w:w w:val="99"/>
                <w:sz w:val="20"/>
              </w:rPr>
              <w:t>3</w:t>
            </w:r>
          </w:p>
        </w:tc>
        <w:tc>
          <w:tcPr>
            <w:tcW w:w="1620" w:type="dxa"/>
          </w:tcPr>
          <w:p w:rsidR="00223CCE" w:rsidRDefault="00403155">
            <w:pPr>
              <w:pStyle w:val="TableParagraph"/>
              <w:spacing w:before="59"/>
              <w:ind w:right="17"/>
              <w:jc w:val="center"/>
              <w:rPr>
                <w:sz w:val="20"/>
              </w:rPr>
            </w:pPr>
            <w:r>
              <w:rPr>
                <w:w w:val="99"/>
                <w:sz w:val="20"/>
              </w:rPr>
              <w:t>4</w:t>
            </w:r>
          </w:p>
        </w:tc>
        <w:tc>
          <w:tcPr>
            <w:tcW w:w="899" w:type="dxa"/>
          </w:tcPr>
          <w:p w:rsidR="00223CCE" w:rsidRDefault="00403155">
            <w:pPr>
              <w:pStyle w:val="TableParagraph"/>
              <w:spacing w:before="59"/>
              <w:ind w:right="15"/>
              <w:jc w:val="center"/>
              <w:rPr>
                <w:sz w:val="20"/>
              </w:rPr>
            </w:pPr>
            <w:r>
              <w:rPr>
                <w:w w:val="99"/>
                <w:sz w:val="20"/>
              </w:rPr>
              <w:t>5</w:t>
            </w:r>
          </w:p>
        </w:tc>
        <w:tc>
          <w:tcPr>
            <w:tcW w:w="899" w:type="dxa"/>
          </w:tcPr>
          <w:p w:rsidR="00223CCE" w:rsidRDefault="00403155">
            <w:pPr>
              <w:pStyle w:val="TableParagraph"/>
              <w:spacing w:before="59"/>
              <w:ind w:right="13"/>
              <w:jc w:val="center"/>
              <w:rPr>
                <w:sz w:val="20"/>
              </w:rPr>
            </w:pPr>
            <w:r>
              <w:rPr>
                <w:w w:val="99"/>
                <w:sz w:val="20"/>
              </w:rPr>
              <w:t>6</w:t>
            </w:r>
          </w:p>
        </w:tc>
        <w:tc>
          <w:tcPr>
            <w:tcW w:w="856" w:type="dxa"/>
          </w:tcPr>
          <w:p w:rsidR="00223CCE" w:rsidRDefault="00403155">
            <w:pPr>
              <w:pStyle w:val="TableParagraph"/>
              <w:spacing w:before="59"/>
              <w:ind w:right="10"/>
              <w:jc w:val="center"/>
              <w:rPr>
                <w:sz w:val="20"/>
              </w:rPr>
            </w:pPr>
            <w:r>
              <w:rPr>
                <w:w w:val="99"/>
                <w:sz w:val="20"/>
              </w:rPr>
              <w:t>7</w:t>
            </w:r>
          </w:p>
        </w:tc>
      </w:tr>
    </w:tbl>
    <w:p w:rsidR="00223CCE" w:rsidRDefault="00223CCE">
      <w:pPr>
        <w:pStyle w:val="BodyText"/>
        <w:rPr>
          <w:b/>
        </w:rPr>
      </w:pPr>
    </w:p>
    <w:p w:rsidR="00223CCE" w:rsidRDefault="00223CCE">
      <w:pPr>
        <w:pStyle w:val="BodyText"/>
        <w:spacing w:before="8" w:after="1"/>
        <w:rPr>
          <w:b/>
          <w:sz w:val="27"/>
        </w:rPr>
      </w:pPr>
    </w:p>
    <w:tbl>
      <w:tblPr>
        <w:tblW w:w="0" w:type="auto"/>
        <w:tblInd w:w="397" w:type="dxa"/>
        <w:tblLayout w:type="fixed"/>
        <w:tblCellMar>
          <w:left w:w="0" w:type="dxa"/>
          <w:right w:w="0" w:type="dxa"/>
        </w:tblCellMar>
        <w:tblLook w:val="01E0"/>
      </w:tblPr>
      <w:tblGrid>
        <w:gridCol w:w="516"/>
        <w:gridCol w:w="3999"/>
        <w:gridCol w:w="719"/>
        <w:gridCol w:w="1039"/>
        <w:gridCol w:w="1227"/>
        <w:gridCol w:w="816"/>
        <w:gridCol w:w="744"/>
      </w:tblGrid>
      <w:tr w:rsidR="00223CCE">
        <w:trPr>
          <w:trHeight w:val="345"/>
        </w:trPr>
        <w:tc>
          <w:tcPr>
            <w:tcW w:w="516" w:type="dxa"/>
          </w:tcPr>
          <w:p w:rsidR="00223CCE" w:rsidRDefault="00403155">
            <w:pPr>
              <w:pStyle w:val="TableParagraph"/>
              <w:spacing w:line="223" w:lineRule="exact"/>
              <w:ind w:left="50"/>
              <w:rPr>
                <w:b/>
                <w:sz w:val="20"/>
              </w:rPr>
            </w:pPr>
            <w:r>
              <w:rPr>
                <w:b/>
                <w:sz w:val="20"/>
              </w:rPr>
              <w:t>F.</w:t>
            </w:r>
          </w:p>
        </w:tc>
        <w:tc>
          <w:tcPr>
            <w:tcW w:w="3999" w:type="dxa"/>
          </w:tcPr>
          <w:p w:rsidR="00223CCE" w:rsidRDefault="00403155">
            <w:pPr>
              <w:pStyle w:val="TableParagraph"/>
              <w:spacing w:line="223" w:lineRule="exact"/>
              <w:ind w:left="253"/>
              <w:rPr>
                <w:b/>
                <w:sz w:val="20"/>
              </w:rPr>
            </w:pPr>
            <w:r>
              <w:rPr>
                <w:b/>
                <w:sz w:val="20"/>
              </w:rPr>
              <w:t>DAMP-PROOF COURSE</w:t>
            </w:r>
          </w:p>
        </w:tc>
        <w:tc>
          <w:tcPr>
            <w:tcW w:w="4545" w:type="dxa"/>
            <w:gridSpan w:val="5"/>
          </w:tcPr>
          <w:p w:rsidR="00223CCE" w:rsidRDefault="00223CCE">
            <w:pPr>
              <w:pStyle w:val="TableParagraph"/>
              <w:rPr>
                <w:rFonts w:ascii="Times New Roman"/>
                <w:sz w:val="18"/>
              </w:rPr>
            </w:pPr>
          </w:p>
        </w:tc>
      </w:tr>
      <w:tr w:rsidR="00223CCE">
        <w:trPr>
          <w:trHeight w:val="449"/>
        </w:trPr>
        <w:tc>
          <w:tcPr>
            <w:tcW w:w="516" w:type="dxa"/>
          </w:tcPr>
          <w:p w:rsidR="00223CCE" w:rsidRDefault="00403155">
            <w:pPr>
              <w:pStyle w:val="TableParagraph"/>
              <w:spacing w:before="115"/>
              <w:ind w:left="50"/>
              <w:rPr>
                <w:sz w:val="20"/>
              </w:rPr>
            </w:pPr>
            <w:r>
              <w:rPr>
                <w:sz w:val="20"/>
              </w:rPr>
              <w:t>1.</w:t>
            </w:r>
          </w:p>
        </w:tc>
        <w:tc>
          <w:tcPr>
            <w:tcW w:w="3999" w:type="dxa"/>
          </w:tcPr>
          <w:p w:rsidR="00223CCE" w:rsidRDefault="00403155">
            <w:pPr>
              <w:pStyle w:val="TableParagraph"/>
              <w:spacing w:before="115"/>
              <w:ind w:left="253"/>
              <w:rPr>
                <w:sz w:val="20"/>
              </w:rPr>
            </w:pPr>
            <w:r>
              <w:rPr>
                <w:sz w:val="20"/>
              </w:rPr>
              <w:t>20mm thick DPC in 1 :2 Mix</w:t>
            </w:r>
          </w:p>
        </w:tc>
        <w:tc>
          <w:tcPr>
            <w:tcW w:w="719" w:type="dxa"/>
          </w:tcPr>
          <w:p w:rsidR="00223CCE" w:rsidRDefault="00403155">
            <w:pPr>
              <w:pStyle w:val="TableParagraph"/>
              <w:spacing w:before="115"/>
              <w:ind w:left="35"/>
              <w:rPr>
                <w:sz w:val="20"/>
              </w:rPr>
            </w:pPr>
            <w:r>
              <w:rPr>
                <w:sz w:val="20"/>
              </w:rPr>
              <w:t>Sqm</w:t>
            </w:r>
          </w:p>
        </w:tc>
        <w:tc>
          <w:tcPr>
            <w:tcW w:w="1039" w:type="dxa"/>
          </w:tcPr>
          <w:p w:rsidR="00223CCE" w:rsidRDefault="00403155">
            <w:pPr>
              <w:pStyle w:val="TableParagraph"/>
              <w:spacing w:before="115"/>
              <w:ind w:left="216"/>
              <w:rPr>
                <w:sz w:val="20"/>
              </w:rPr>
            </w:pPr>
            <w:r>
              <w:rPr>
                <w:sz w:val="20"/>
              </w:rPr>
              <w:t>0.28</w:t>
            </w:r>
          </w:p>
        </w:tc>
        <w:tc>
          <w:tcPr>
            <w:tcW w:w="1227" w:type="dxa"/>
          </w:tcPr>
          <w:p w:rsidR="00223CCE" w:rsidRDefault="00403155">
            <w:pPr>
              <w:pStyle w:val="TableParagraph"/>
              <w:spacing w:before="115"/>
              <w:ind w:left="438"/>
              <w:rPr>
                <w:sz w:val="20"/>
              </w:rPr>
            </w:pPr>
            <w:r>
              <w:rPr>
                <w:sz w:val="20"/>
              </w:rPr>
              <w:t>0.019</w:t>
            </w:r>
          </w:p>
        </w:tc>
        <w:tc>
          <w:tcPr>
            <w:tcW w:w="816" w:type="dxa"/>
          </w:tcPr>
          <w:p w:rsidR="00223CCE" w:rsidRDefault="00403155">
            <w:pPr>
              <w:pStyle w:val="TableParagraph"/>
              <w:spacing w:before="115"/>
              <w:ind w:left="204" w:right="172"/>
              <w:jc w:val="center"/>
              <w:rPr>
                <w:sz w:val="20"/>
              </w:rPr>
            </w:pPr>
            <w:r>
              <w:rPr>
                <w:sz w:val="20"/>
              </w:rPr>
              <w:t>—-</w:t>
            </w:r>
          </w:p>
        </w:tc>
        <w:tc>
          <w:tcPr>
            <w:tcW w:w="744" w:type="dxa"/>
          </w:tcPr>
          <w:p w:rsidR="00223CCE" w:rsidRDefault="00403155">
            <w:pPr>
              <w:pStyle w:val="TableParagraph"/>
              <w:spacing w:before="115"/>
              <w:ind w:left="375"/>
              <w:rPr>
                <w:sz w:val="20"/>
              </w:rPr>
            </w:pPr>
            <w:r>
              <w:rPr>
                <w:sz w:val="20"/>
              </w:rPr>
              <w:t>—-</w:t>
            </w:r>
          </w:p>
        </w:tc>
      </w:tr>
      <w:tr w:rsidR="00223CCE">
        <w:trPr>
          <w:trHeight w:val="915"/>
        </w:trPr>
        <w:tc>
          <w:tcPr>
            <w:tcW w:w="516" w:type="dxa"/>
          </w:tcPr>
          <w:p w:rsidR="00223CCE" w:rsidRDefault="00403155">
            <w:pPr>
              <w:pStyle w:val="TableParagraph"/>
              <w:spacing w:before="96"/>
              <w:ind w:left="50"/>
              <w:rPr>
                <w:sz w:val="20"/>
              </w:rPr>
            </w:pPr>
            <w:r>
              <w:rPr>
                <w:sz w:val="20"/>
              </w:rPr>
              <w:t>2.</w:t>
            </w:r>
          </w:p>
          <w:p w:rsidR="00223CCE" w:rsidRDefault="00403155">
            <w:pPr>
              <w:pStyle w:val="TableParagraph"/>
              <w:spacing w:before="197"/>
              <w:ind w:left="50"/>
              <w:rPr>
                <w:b/>
                <w:sz w:val="20"/>
              </w:rPr>
            </w:pPr>
            <w:r>
              <w:rPr>
                <w:b/>
                <w:sz w:val="20"/>
              </w:rPr>
              <w:t>G.</w:t>
            </w:r>
          </w:p>
        </w:tc>
        <w:tc>
          <w:tcPr>
            <w:tcW w:w="3999" w:type="dxa"/>
          </w:tcPr>
          <w:p w:rsidR="00223CCE" w:rsidRDefault="00403155">
            <w:pPr>
              <w:pStyle w:val="TableParagraph"/>
              <w:spacing w:before="96"/>
              <w:ind w:left="253"/>
              <w:rPr>
                <w:sz w:val="20"/>
              </w:rPr>
            </w:pPr>
            <w:r>
              <w:rPr>
                <w:sz w:val="20"/>
              </w:rPr>
              <w:t>25mm thick DPC in 1 :1 1/2 : 3 Mix</w:t>
            </w:r>
          </w:p>
          <w:p w:rsidR="00223CCE" w:rsidRDefault="00403155">
            <w:pPr>
              <w:pStyle w:val="TableParagraph"/>
              <w:spacing w:before="197"/>
              <w:ind w:left="253"/>
              <w:rPr>
                <w:b/>
                <w:sz w:val="20"/>
              </w:rPr>
            </w:pPr>
            <w:r>
              <w:rPr>
                <w:b/>
                <w:sz w:val="20"/>
              </w:rPr>
              <w:t>FLOORING</w:t>
            </w:r>
          </w:p>
        </w:tc>
        <w:tc>
          <w:tcPr>
            <w:tcW w:w="719" w:type="dxa"/>
          </w:tcPr>
          <w:p w:rsidR="00223CCE" w:rsidRDefault="00403155">
            <w:pPr>
              <w:pStyle w:val="TableParagraph"/>
              <w:spacing w:before="96"/>
              <w:ind w:left="35"/>
              <w:rPr>
                <w:sz w:val="20"/>
              </w:rPr>
            </w:pPr>
            <w:r>
              <w:rPr>
                <w:sz w:val="20"/>
              </w:rPr>
              <w:t>Sqm</w:t>
            </w:r>
          </w:p>
        </w:tc>
        <w:tc>
          <w:tcPr>
            <w:tcW w:w="1039" w:type="dxa"/>
          </w:tcPr>
          <w:p w:rsidR="00223CCE" w:rsidRDefault="00403155">
            <w:pPr>
              <w:pStyle w:val="TableParagraph"/>
              <w:spacing w:before="96"/>
              <w:ind w:left="216"/>
              <w:rPr>
                <w:sz w:val="20"/>
              </w:rPr>
            </w:pPr>
            <w:r>
              <w:rPr>
                <w:sz w:val="20"/>
              </w:rPr>
              <w:t>0.19</w:t>
            </w:r>
          </w:p>
        </w:tc>
        <w:tc>
          <w:tcPr>
            <w:tcW w:w="1227" w:type="dxa"/>
          </w:tcPr>
          <w:p w:rsidR="00223CCE" w:rsidRDefault="00403155">
            <w:pPr>
              <w:pStyle w:val="TableParagraph"/>
              <w:spacing w:before="96"/>
              <w:ind w:left="438"/>
              <w:rPr>
                <w:sz w:val="20"/>
              </w:rPr>
            </w:pPr>
            <w:r>
              <w:rPr>
                <w:sz w:val="20"/>
              </w:rPr>
              <w:t>0.011</w:t>
            </w:r>
          </w:p>
        </w:tc>
        <w:tc>
          <w:tcPr>
            <w:tcW w:w="816" w:type="dxa"/>
          </w:tcPr>
          <w:p w:rsidR="00223CCE" w:rsidRDefault="00403155">
            <w:pPr>
              <w:pStyle w:val="TableParagraph"/>
              <w:spacing w:before="96"/>
              <w:ind w:right="31"/>
              <w:jc w:val="center"/>
              <w:rPr>
                <w:sz w:val="20"/>
              </w:rPr>
            </w:pPr>
            <w:r>
              <w:rPr>
                <w:w w:val="99"/>
                <w:sz w:val="20"/>
              </w:rPr>
              <w:t>—</w:t>
            </w:r>
          </w:p>
        </w:tc>
        <w:tc>
          <w:tcPr>
            <w:tcW w:w="744" w:type="dxa"/>
          </w:tcPr>
          <w:p w:rsidR="00223CCE" w:rsidRDefault="00403155">
            <w:pPr>
              <w:pStyle w:val="TableParagraph"/>
              <w:spacing w:before="96"/>
              <w:ind w:left="195"/>
              <w:rPr>
                <w:sz w:val="20"/>
              </w:rPr>
            </w:pPr>
            <w:r>
              <w:rPr>
                <w:sz w:val="20"/>
              </w:rPr>
              <w:t>0.021</w:t>
            </w:r>
          </w:p>
        </w:tc>
      </w:tr>
      <w:tr w:rsidR="00223CCE">
        <w:trPr>
          <w:trHeight w:val="488"/>
        </w:trPr>
        <w:tc>
          <w:tcPr>
            <w:tcW w:w="516" w:type="dxa"/>
          </w:tcPr>
          <w:p w:rsidR="00223CCE" w:rsidRDefault="00403155">
            <w:pPr>
              <w:pStyle w:val="TableParagraph"/>
              <w:spacing w:before="155"/>
              <w:ind w:left="50"/>
              <w:rPr>
                <w:sz w:val="20"/>
              </w:rPr>
            </w:pPr>
            <w:r>
              <w:rPr>
                <w:sz w:val="20"/>
              </w:rPr>
              <w:t>1.</w:t>
            </w:r>
          </w:p>
        </w:tc>
        <w:tc>
          <w:tcPr>
            <w:tcW w:w="3999" w:type="dxa"/>
          </w:tcPr>
          <w:p w:rsidR="00223CCE" w:rsidRDefault="00403155">
            <w:pPr>
              <w:pStyle w:val="TableParagraph"/>
              <w:spacing w:before="155"/>
              <w:ind w:left="253"/>
              <w:rPr>
                <w:sz w:val="20"/>
              </w:rPr>
            </w:pPr>
            <w:r>
              <w:rPr>
                <w:sz w:val="20"/>
              </w:rPr>
              <w:t>25mm thick CC 1 : 2: 4 : in floo- Ring over</w:t>
            </w:r>
          </w:p>
        </w:tc>
        <w:tc>
          <w:tcPr>
            <w:tcW w:w="719" w:type="dxa"/>
          </w:tcPr>
          <w:p w:rsidR="00223CCE" w:rsidRDefault="00403155">
            <w:pPr>
              <w:pStyle w:val="TableParagraph"/>
              <w:spacing w:before="155"/>
              <w:ind w:left="35"/>
              <w:rPr>
                <w:sz w:val="20"/>
              </w:rPr>
            </w:pPr>
            <w:r>
              <w:rPr>
                <w:sz w:val="20"/>
              </w:rPr>
              <w:t>Sqm</w:t>
            </w:r>
          </w:p>
        </w:tc>
        <w:tc>
          <w:tcPr>
            <w:tcW w:w="1039" w:type="dxa"/>
          </w:tcPr>
          <w:p w:rsidR="00223CCE" w:rsidRDefault="00403155">
            <w:pPr>
              <w:pStyle w:val="TableParagraph"/>
              <w:spacing w:before="155"/>
              <w:ind w:left="216"/>
              <w:rPr>
                <w:sz w:val="20"/>
              </w:rPr>
            </w:pPr>
            <w:r>
              <w:rPr>
                <w:sz w:val="20"/>
              </w:rPr>
              <w:t>0.45</w:t>
            </w:r>
          </w:p>
        </w:tc>
        <w:tc>
          <w:tcPr>
            <w:tcW w:w="1227" w:type="dxa"/>
          </w:tcPr>
          <w:p w:rsidR="00223CCE" w:rsidRDefault="00403155">
            <w:pPr>
              <w:pStyle w:val="TableParagraph"/>
              <w:spacing w:before="155"/>
              <w:ind w:left="438"/>
              <w:rPr>
                <w:sz w:val="20"/>
              </w:rPr>
            </w:pPr>
            <w:r>
              <w:rPr>
                <w:sz w:val="20"/>
              </w:rPr>
              <w:t>—-</w:t>
            </w:r>
          </w:p>
        </w:tc>
        <w:tc>
          <w:tcPr>
            <w:tcW w:w="816" w:type="dxa"/>
          </w:tcPr>
          <w:p w:rsidR="00223CCE" w:rsidRDefault="00403155">
            <w:pPr>
              <w:pStyle w:val="TableParagraph"/>
              <w:spacing w:before="155"/>
              <w:ind w:left="204" w:right="172"/>
              <w:jc w:val="center"/>
              <w:rPr>
                <w:sz w:val="20"/>
              </w:rPr>
            </w:pPr>
            <w:r>
              <w:rPr>
                <w:sz w:val="20"/>
              </w:rPr>
              <w:t>—-</w:t>
            </w:r>
          </w:p>
        </w:tc>
        <w:tc>
          <w:tcPr>
            <w:tcW w:w="744" w:type="dxa"/>
          </w:tcPr>
          <w:p w:rsidR="00223CCE" w:rsidRDefault="00403155">
            <w:pPr>
              <w:pStyle w:val="TableParagraph"/>
              <w:spacing w:before="155"/>
              <w:ind w:left="375"/>
              <w:rPr>
                <w:sz w:val="20"/>
              </w:rPr>
            </w:pPr>
            <w:r>
              <w:rPr>
                <w:sz w:val="20"/>
              </w:rPr>
              <w:t>—-</w:t>
            </w:r>
          </w:p>
        </w:tc>
      </w:tr>
      <w:tr w:rsidR="00223CCE">
        <w:trPr>
          <w:trHeight w:val="429"/>
        </w:trPr>
        <w:tc>
          <w:tcPr>
            <w:tcW w:w="516" w:type="dxa"/>
          </w:tcPr>
          <w:p w:rsidR="00223CCE" w:rsidRDefault="00223CCE">
            <w:pPr>
              <w:pStyle w:val="TableParagraph"/>
              <w:rPr>
                <w:rFonts w:ascii="Times New Roman"/>
                <w:sz w:val="18"/>
              </w:rPr>
            </w:pPr>
          </w:p>
        </w:tc>
        <w:tc>
          <w:tcPr>
            <w:tcW w:w="3999" w:type="dxa"/>
          </w:tcPr>
          <w:p w:rsidR="00223CCE" w:rsidRDefault="00403155">
            <w:pPr>
              <w:pStyle w:val="TableParagraph"/>
              <w:spacing w:before="96"/>
              <w:ind w:left="253"/>
              <w:rPr>
                <w:sz w:val="20"/>
              </w:rPr>
            </w:pPr>
            <w:r>
              <w:rPr>
                <w:sz w:val="20"/>
              </w:rPr>
              <w:t>75 mm CC 1:4 : 8 including rendering</w:t>
            </w:r>
          </w:p>
        </w:tc>
        <w:tc>
          <w:tcPr>
            <w:tcW w:w="719" w:type="dxa"/>
          </w:tcPr>
          <w:p w:rsidR="00223CCE" w:rsidRDefault="00223CCE">
            <w:pPr>
              <w:pStyle w:val="TableParagraph"/>
              <w:rPr>
                <w:rFonts w:ascii="Times New Roman"/>
                <w:sz w:val="18"/>
              </w:rPr>
            </w:pPr>
          </w:p>
        </w:tc>
        <w:tc>
          <w:tcPr>
            <w:tcW w:w="1039" w:type="dxa"/>
          </w:tcPr>
          <w:p w:rsidR="00223CCE" w:rsidRDefault="00223CCE">
            <w:pPr>
              <w:pStyle w:val="TableParagraph"/>
              <w:rPr>
                <w:rFonts w:ascii="Times New Roman"/>
                <w:sz w:val="18"/>
              </w:rPr>
            </w:pPr>
          </w:p>
        </w:tc>
        <w:tc>
          <w:tcPr>
            <w:tcW w:w="1227" w:type="dxa"/>
          </w:tcPr>
          <w:p w:rsidR="00223CCE" w:rsidRDefault="00223CCE">
            <w:pPr>
              <w:pStyle w:val="TableParagraph"/>
              <w:rPr>
                <w:rFonts w:ascii="Times New Roman"/>
                <w:sz w:val="18"/>
              </w:rPr>
            </w:pPr>
          </w:p>
        </w:tc>
        <w:tc>
          <w:tcPr>
            <w:tcW w:w="816" w:type="dxa"/>
          </w:tcPr>
          <w:p w:rsidR="00223CCE" w:rsidRDefault="00223CCE">
            <w:pPr>
              <w:pStyle w:val="TableParagraph"/>
              <w:rPr>
                <w:rFonts w:ascii="Times New Roman"/>
                <w:sz w:val="18"/>
              </w:rPr>
            </w:pPr>
          </w:p>
        </w:tc>
        <w:tc>
          <w:tcPr>
            <w:tcW w:w="744" w:type="dxa"/>
          </w:tcPr>
          <w:p w:rsidR="00223CCE" w:rsidRDefault="00223CCE">
            <w:pPr>
              <w:pStyle w:val="TableParagraph"/>
              <w:rPr>
                <w:rFonts w:ascii="Times New Roman"/>
                <w:sz w:val="18"/>
              </w:rPr>
            </w:pPr>
          </w:p>
        </w:tc>
      </w:tr>
      <w:tr w:rsidR="00223CCE">
        <w:trPr>
          <w:trHeight w:val="429"/>
        </w:trPr>
        <w:tc>
          <w:tcPr>
            <w:tcW w:w="516" w:type="dxa"/>
          </w:tcPr>
          <w:p w:rsidR="00223CCE" w:rsidRDefault="00223CCE">
            <w:pPr>
              <w:pStyle w:val="TableParagraph"/>
              <w:rPr>
                <w:rFonts w:ascii="Times New Roman"/>
                <w:sz w:val="18"/>
              </w:rPr>
            </w:pPr>
          </w:p>
        </w:tc>
        <w:tc>
          <w:tcPr>
            <w:tcW w:w="3999" w:type="dxa"/>
          </w:tcPr>
          <w:p w:rsidR="00223CCE" w:rsidRDefault="00403155">
            <w:pPr>
              <w:pStyle w:val="TableParagraph"/>
              <w:spacing w:before="96"/>
              <w:ind w:left="253"/>
              <w:rPr>
                <w:sz w:val="20"/>
              </w:rPr>
            </w:pPr>
            <w:r>
              <w:rPr>
                <w:sz w:val="20"/>
              </w:rPr>
              <w:t>Etc. all complete</w:t>
            </w:r>
          </w:p>
        </w:tc>
        <w:tc>
          <w:tcPr>
            <w:tcW w:w="719" w:type="dxa"/>
          </w:tcPr>
          <w:p w:rsidR="00223CCE" w:rsidRDefault="00223CCE">
            <w:pPr>
              <w:pStyle w:val="TableParagraph"/>
              <w:rPr>
                <w:rFonts w:ascii="Times New Roman"/>
                <w:sz w:val="18"/>
              </w:rPr>
            </w:pPr>
          </w:p>
        </w:tc>
        <w:tc>
          <w:tcPr>
            <w:tcW w:w="1039" w:type="dxa"/>
          </w:tcPr>
          <w:p w:rsidR="00223CCE" w:rsidRDefault="00223CCE">
            <w:pPr>
              <w:pStyle w:val="TableParagraph"/>
              <w:rPr>
                <w:rFonts w:ascii="Times New Roman"/>
                <w:sz w:val="18"/>
              </w:rPr>
            </w:pPr>
          </w:p>
        </w:tc>
        <w:tc>
          <w:tcPr>
            <w:tcW w:w="1227" w:type="dxa"/>
          </w:tcPr>
          <w:p w:rsidR="00223CCE" w:rsidRDefault="00223CCE">
            <w:pPr>
              <w:pStyle w:val="TableParagraph"/>
              <w:rPr>
                <w:rFonts w:ascii="Times New Roman"/>
                <w:sz w:val="18"/>
              </w:rPr>
            </w:pPr>
          </w:p>
        </w:tc>
        <w:tc>
          <w:tcPr>
            <w:tcW w:w="816" w:type="dxa"/>
          </w:tcPr>
          <w:p w:rsidR="00223CCE" w:rsidRDefault="00223CCE">
            <w:pPr>
              <w:pStyle w:val="TableParagraph"/>
              <w:rPr>
                <w:rFonts w:ascii="Times New Roman"/>
                <w:sz w:val="18"/>
              </w:rPr>
            </w:pPr>
          </w:p>
        </w:tc>
        <w:tc>
          <w:tcPr>
            <w:tcW w:w="744" w:type="dxa"/>
          </w:tcPr>
          <w:p w:rsidR="00223CCE" w:rsidRDefault="00223CCE">
            <w:pPr>
              <w:pStyle w:val="TableParagraph"/>
              <w:rPr>
                <w:rFonts w:ascii="Times New Roman"/>
                <w:sz w:val="18"/>
              </w:rPr>
            </w:pPr>
          </w:p>
        </w:tc>
      </w:tr>
      <w:tr w:rsidR="00223CCE">
        <w:trPr>
          <w:trHeight w:val="430"/>
        </w:trPr>
        <w:tc>
          <w:tcPr>
            <w:tcW w:w="516" w:type="dxa"/>
          </w:tcPr>
          <w:p w:rsidR="00223CCE" w:rsidRDefault="00403155">
            <w:pPr>
              <w:pStyle w:val="TableParagraph"/>
              <w:spacing w:before="96"/>
              <w:ind w:left="50"/>
              <w:rPr>
                <w:sz w:val="20"/>
              </w:rPr>
            </w:pPr>
            <w:r>
              <w:rPr>
                <w:sz w:val="20"/>
              </w:rPr>
              <w:t>2.</w:t>
            </w:r>
          </w:p>
        </w:tc>
        <w:tc>
          <w:tcPr>
            <w:tcW w:w="3999" w:type="dxa"/>
          </w:tcPr>
          <w:p w:rsidR="00223CCE" w:rsidRDefault="00403155">
            <w:pPr>
              <w:pStyle w:val="TableParagraph"/>
              <w:spacing w:before="96"/>
              <w:ind w:left="253"/>
              <w:rPr>
                <w:sz w:val="20"/>
              </w:rPr>
            </w:pPr>
            <w:r>
              <w:rPr>
                <w:sz w:val="20"/>
              </w:rPr>
              <w:t>25mm thick CC 1 : 2 : 4 in flooring</w:t>
            </w:r>
          </w:p>
        </w:tc>
        <w:tc>
          <w:tcPr>
            <w:tcW w:w="719" w:type="dxa"/>
          </w:tcPr>
          <w:p w:rsidR="00223CCE" w:rsidRDefault="00403155">
            <w:pPr>
              <w:pStyle w:val="TableParagraph"/>
              <w:spacing w:before="96"/>
              <w:ind w:left="35"/>
              <w:rPr>
                <w:sz w:val="20"/>
              </w:rPr>
            </w:pPr>
            <w:r>
              <w:rPr>
                <w:sz w:val="20"/>
              </w:rPr>
              <w:t>Sqm</w:t>
            </w:r>
          </w:p>
        </w:tc>
        <w:tc>
          <w:tcPr>
            <w:tcW w:w="1039" w:type="dxa"/>
          </w:tcPr>
          <w:p w:rsidR="00223CCE" w:rsidRDefault="00403155">
            <w:pPr>
              <w:pStyle w:val="TableParagraph"/>
              <w:spacing w:before="96"/>
              <w:ind w:left="216"/>
              <w:rPr>
                <w:sz w:val="20"/>
              </w:rPr>
            </w:pPr>
            <w:r>
              <w:rPr>
                <w:sz w:val="20"/>
              </w:rPr>
              <w:t>0.21</w:t>
            </w:r>
          </w:p>
        </w:tc>
        <w:tc>
          <w:tcPr>
            <w:tcW w:w="1227" w:type="dxa"/>
          </w:tcPr>
          <w:p w:rsidR="00223CCE" w:rsidRDefault="00403155">
            <w:pPr>
              <w:pStyle w:val="TableParagraph"/>
              <w:spacing w:before="96"/>
              <w:ind w:left="438"/>
              <w:rPr>
                <w:sz w:val="20"/>
              </w:rPr>
            </w:pPr>
            <w:r>
              <w:rPr>
                <w:w w:val="99"/>
                <w:sz w:val="20"/>
              </w:rPr>
              <w:t>—</w:t>
            </w:r>
          </w:p>
        </w:tc>
        <w:tc>
          <w:tcPr>
            <w:tcW w:w="816" w:type="dxa"/>
          </w:tcPr>
          <w:p w:rsidR="00223CCE" w:rsidRDefault="00403155">
            <w:pPr>
              <w:pStyle w:val="TableParagraph"/>
              <w:spacing w:before="96"/>
              <w:ind w:right="31"/>
              <w:jc w:val="center"/>
              <w:rPr>
                <w:sz w:val="20"/>
              </w:rPr>
            </w:pPr>
            <w:r>
              <w:rPr>
                <w:w w:val="99"/>
                <w:sz w:val="20"/>
              </w:rPr>
              <w:t>—</w:t>
            </w:r>
          </w:p>
        </w:tc>
        <w:tc>
          <w:tcPr>
            <w:tcW w:w="744" w:type="dxa"/>
          </w:tcPr>
          <w:p w:rsidR="00223CCE" w:rsidRDefault="00403155">
            <w:pPr>
              <w:pStyle w:val="TableParagraph"/>
              <w:spacing w:before="96"/>
              <w:ind w:left="375"/>
              <w:rPr>
                <w:sz w:val="20"/>
              </w:rPr>
            </w:pPr>
            <w:r>
              <w:rPr>
                <w:w w:val="99"/>
                <w:sz w:val="20"/>
              </w:rPr>
              <w:t>—</w:t>
            </w:r>
          </w:p>
        </w:tc>
      </w:tr>
      <w:tr w:rsidR="00223CCE">
        <w:trPr>
          <w:trHeight w:val="430"/>
        </w:trPr>
        <w:tc>
          <w:tcPr>
            <w:tcW w:w="516" w:type="dxa"/>
          </w:tcPr>
          <w:p w:rsidR="00223CCE" w:rsidRDefault="00223CCE">
            <w:pPr>
              <w:pStyle w:val="TableParagraph"/>
              <w:rPr>
                <w:rFonts w:ascii="Times New Roman"/>
                <w:sz w:val="18"/>
              </w:rPr>
            </w:pPr>
          </w:p>
        </w:tc>
        <w:tc>
          <w:tcPr>
            <w:tcW w:w="3999" w:type="dxa"/>
          </w:tcPr>
          <w:p w:rsidR="00223CCE" w:rsidRDefault="00403155">
            <w:pPr>
              <w:pStyle w:val="TableParagraph"/>
              <w:spacing w:before="97"/>
              <w:ind w:left="253"/>
              <w:rPr>
                <w:sz w:val="20"/>
              </w:rPr>
            </w:pPr>
            <w:r>
              <w:rPr>
                <w:sz w:val="20"/>
              </w:rPr>
              <w:t>Without base Concrete</w:t>
            </w:r>
          </w:p>
        </w:tc>
        <w:tc>
          <w:tcPr>
            <w:tcW w:w="719" w:type="dxa"/>
          </w:tcPr>
          <w:p w:rsidR="00223CCE" w:rsidRDefault="00223CCE">
            <w:pPr>
              <w:pStyle w:val="TableParagraph"/>
              <w:rPr>
                <w:rFonts w:ascii="Times New Roman"/>
                <w:sz w:val="18"/>
              </w:rPr>
            </w:pPr>
          </w:p>
        </w:tc>
        <w:tc>
          <w:tcPr>
            <w:tcW w:w="1039" w:type="dxa"/>
          </w:tcPr>
          <w:p w:rsidR="00223CCE" w:rsidRDefault="00223CCE">
            <w:pPr>
              <w:pStyle w:val="TableParagraph"/>
              <w:rPr>
                <w:rFonts w:ascii="Times New Roman"/>
                <w:sz w:val="18"/>
              </w:rPr>
            </w:pPr>
          </w:p>
        </w:tc>
        <w:tc>
          <w:tcPr>
            <w:tcW w:w="1227" w:type="dxa"/>
          </w:tcPr>
          <w:p w:rsidR="00223CCE" w:rsidRDefault="00223CCE">
            <w:pPr>
              <w:pStyle w:val="TableParagraph"/>
              <w:rPr>
                <w:rFonts w:ascii="Times New Roman"/>
                <w:sz w:val="18"/>
              </w:rPr>
            </w:pPr>
          </w:p>
        </w:tc>
        <w:tc>
          <w:tcPr>
            <w:tcW w:w="816" w:type="dxa"/>
          </w:tcPr>
          <w:p w:rsidR="00223CCE" w:rsidRDefault="00223CCE">
            <w:pPr>
              <w:pStyle w:val="TableParagraph"/>
              <w:rPr>
                <w:rFonts w:ascii="Times New Roman"/>
                <w:sz w:val="18"/>
              </w:rPr>
            </w:pPr>
          </w:p>
        </w:tc>
        <w:tc>
          <w:tcPr>
            <w:tcW w:w="744" w:type="dxa"/>
          </w:tcPr>
          <w:p w:rsidR="00223CCE" w:rsidRDefault="00223CCE">
            <w:pPr>
              <w:pStyle w:val="TableParagraph"/>
              <w:rPr>
                <w:rFonts w:ascii="Times New Roman"/>
                <w:sz w:val="18"/>
              </w:rPr>
            </w:pPr>
          </w:p>
        </w:tc>
      </w:tr>
      <w:tr w:rsidR="00223CCE">
        <w:trPr>
          <w:trHeight w:val="429"/>
        </w:trPr>
        <w:tc>
          <w:tcPr>
            <w:tcW w:w="516" w:type="dxa"/>
          </w:tcPr>
          <w:p w:rsidR="00223CCE" w:rsidRDefault="00403155">
            <w:pPr>
              <w:pStyle w:val="TableParagraph"/>
              <w:spacing w:before="96"/>
              <w:ind w:left="50"/>
              <w:rPr>
                <w:sz w:val="20"/>
              </w:rPr>
            </w:pPr>
            <w:r>
              <w:rPr>
                <w:sz w:val="20"/>
              </w:rPr>
              <w:t>3.</w:t>
            </w:r>
          </w:p>
        </w:tc>
        <w:tc>
          <w:tcPr>
            <w:tcW w:w="3999" w:type="dxa"/>
          </w:tcPr>
          <w:p w:rsidR="00223CCE" w:rsidRDefault="00403155">
            <w:pPr>
              <w:pStyle w:val="TableParagraph"/>
              <w:spacing w:before="96"/>
              <w:ind w:left="253"/>
              <w:rPr>
                <w:sz w:val="20"/>
              </w:rPr>
            </w:pPr>
            <w:r>
              <w:rPr>
                <w:sz w:val="20"/>
              </w:rPr>
              <w:t>40mm thick CC 1 : 2 : 4 in flooring</w:t>
            </w:r>
          </w:p>
        </w:tc>
        <w:tc>
          <w:tcPr>
            <w:tcW w:w="719" w:type="dxa"/>
          </w:tcPr>
          <w:p w:rsidR="00223CCE" w:rsidRDefault="00403155">
            <w:pPr>
              <w:pStyle w:val="TableParagraph"/>
              <w:spacing w:before="96"/>
              <w:ind w:left="35"/>
              <w:rPr>
                <w:sz w:val="20"/>
              </w:rPr>
            </w:pPr>
            <w:r>
              <w:rPr>
                <w:sz w:val="20"/>
              </w:rPr>
              <w:t>Sqm</w:t>
            </w:r>
          </w:p>
        </w:tc>
        <w:tc>
          <w:tcPr>
            <w:tcW w:w="1039" w:type="dxa"/>
          </w:tcPr>
          <w:p w:rsidR="00223CCE" w:rsidRDefault="00403155">
            <w:pPr>
              <w:pStyle w:val="TableParagraph"/>
              <w:spacing w:before="96"/>
              <w:ind w:left="216"/>
              <w:rPr>
                <w:sz w:val="20"/>
              </w:rPr>
            </w:pPr>
            <w:r>
              <w:rPr>
                <w:sz w:val="20"/>
              </w:rPr>
              <w:t>0.30</w:t>
            </w:r>
          </w:p>
        </w:tc>
        <w:tc>
          <w:tcPr>
            <w:tcW w:w="1227" w:type="dxa"/>
          </w:tcPr>
          <w:p w:rsidR="00223CCE" w:rsidRDefault="00403155">
            <w:pPr>
              <w:pStyle w:val="TableParagraph"/>
              <w:spacing w:before="96"/>
              <w:ind w:left="438"/>
              <w:rPr>
                <w:sz w:val="20"/>
              </w:rPr>
            </w:pPr>
            <w:r>
              <w:rPr>
                <w:w w:val="99"/>
                <w:sz w:val="20"/>
              </w:rPr>
              <w:t>—</w:t>
            </w:r>
          </w:p>
        </w:tc>
        <w:tc>
          <w:tcPr>
            <w:tcW w:w="816" w:type="dxa"/>
          </w:tcPr>
          <w:p w:rsidR="00223CCE" w:rsidRDefault="00403155">
            <w:pPr>
              <w:pStyle w:val="TableParagraph"/>
              <w:spacing w:before="96"/>
              <w:ind w:right="31"/>
              <w:jc w:val="center"/>
              <w:rPr>
                <w:sz w:val="20"/>
              </w:rPr>
            </w:pPr>
            <w:r>
              <w:rPr>
                <w:w w:val="99"/>
                <w:sz w:val="20"/>
              </w:rPr>
              <w:t>—</w:t>
            </w:r>
          </w:p>
        </w:tc>
        <w:tc>
          <w:tcPr>
            <w:tcW w:w="744" w:type="dxa"/>
          </w:tcPr>
          <w:p w:rsidR="00223CCE" w:rsidRDefault="00403155">
            <w:pPr>
              <w:pStyle w:val="TableParagraph"/>
              <w:spacing w:before="96"/>
              <w:ind w:left="375"/>
              <w:rPr>
                <w:sz w:val="20"/>
              </w:rPr>
            </w:pPr>
            <w:r>
              <w:rPr>
                <w:w w:val="99"/>
                <w:sz w:val="20"/>
              </w:rPr>
              <w:t>—</w:t>
            </w:r>
          </w:p>
        </w:tc>
      </w:tr>
      <w:tr w:rsidR="00223CCE">
        <w:trPr>
          <w:trHeight w:val="429"/>
        </w:trPr>
        <w:tc>
          <w:tcPr>
            <w:tcW w:w="516" w:type="dxa"/>
          </w:tcPr>
          <w:p w:rsidR="00223CCE" w:rsidRDefault="00223CCE">
            <w:pPr>
              <w:pStyle w:val="TableParagraph"/>
              <w:rPr>
                <w:rFonts w:ascii="Times New Roman"/>
                <w:sz w:val="18"/>
              </w:rPr>
            </w:pPr>
          </w:p>
        </w:tc>
        <w:tc>
          <w:tcPr>
            <w:tcW w:w="3999" w:type="dxa"/>
          </w:tcPr>
          <w:p w:rsidR="00223CCE" w:rsidRDefault="00403155">
            <w:pPr>
              <w:pStyle w:val="TableParagraph"/>
              <w:spacing w:before="96"/>
              <w:ind w:left="253"/>
              <w:rPr>
                <w:sz w:val="20"/>
              </w:rPr>
            </w:pPr>
            <w:r>
              <w:rPr>
                <w:sz w:val="20"/>
              </w:rPr>
              <w:t>Without base Concrete</w:t>
            </w:r>
          </w:p>
        </w:tc>
        <w:tc>
          <w:tcPr>
            <w:tcW w:w="719" w:type="dxa"/>
          </w:tcPr>
          <w:p w:rsidR="00223CCE" w:rsidRDefault="00223CCE">
            <w:pPr>
              <w:pStyle w:val="TableParagraph"/>
              <w:rPr>
                <w:rFonts w:ascii="Times New Roman"/>
                <w:sz w:val="18"/>
              </w:rPr>
            </w:pPr>
          </w:p>
        </w:tc>
        <w:tc>
          <w:tcPr>
            <w:tcW w:w="1039" w:type="dxa"/>
          </w:tcPr>
          <w:p w:rsidR="00223CCE" w:rsidRDefault="00223CCE">
            <w:pPr>
              <w:pStyle w:val="TableParagraph"/>
              <w:rPr>
                <w:rFonts w:ascii="Times New Roman"/>
                <w:sz w:val="18"/>
              </w:rPr>
            </w:pPr>
          </w:p>
        </w:tc>
        <w:tc>
          <w:tcPr>
            <w:tcW w:w="1227" w:type="dxa"/>
          </w:tcPr>
          <w:p w:rsidR="00223CCE" w:rsidRDefault="00223CCE">
            <w:pPr>
              <w:pStyle w:val="TableParagraph"/>
              <w:rPr>
                <w:rFonts w:ascii="Times New Roman"/>
                <w:sz w:val="18"/>
              </w:rPr>
            </w:pPr>
          </w:p>
        </w:tc>
        <w:tc>
          <w:tcPr>
            <w:tcW w:w="816" w:type="dxa"/>
          </w:tcPr>
          <w:p w:rsidR="00223CCE" w:rsidRDefault="00223CCE">
            <w:pPr>
              <w:pStyle w:val="TableParagraph"/>
              <w:rPr>
                <w:rFonts w:ascii="Times New Roman"/>
                <w:sz w:val="18"/>
              </w:rPr>
            </w:pPr>
          </w:p>
        </w:tc>
        <w:tc>
          <w:tcPr>
            <w:tcW w:w="744" w:type="dxa"/>
          </w:tcPr>
          <w:p w:rsidR="00223CCE" w:rsidRDefault="00223CCE">
            <w:pPr>
              <w:pStyle w:val="TableParagraph"/>
              <w:rPr>
                <w:rFonts w:ascii="Times New Roman"/>
                <w:sz w:val="18"/>
              </w:rPr>
            </w:pPr>
          </w:p>
        </w:tc>
      </w:tr>
      <w:tr w:rsidR="00223CCE">
        <w:trPr>
          <w:trHeight w:val="429"/>
        </w:trPr>
        <w:tc>
          <w:tcPr>
            <w:tcW w:w="516" w:type="dxa"/>
          </w:tcPr>
          <w:p w:rsidR="00223CCE" w:rsidRDefault="00403155">
            <w:pPr>
              <w:pStyle w:val="TableParagraph"/>
              <w:spacing w:before="96"/>
              <w:ind w:left="50"/>
              <w:rPr>
                <w:sz w:val="20"/>
              </w:rPr>
            </w:pPr>
            <w:r>
              <w:rPr>
                <w:sz w:val="20"/>
              </w:rPr>
              <w:t>4.</w:t>
            </w:r>
          </w:p>
        </w:tc>
        <w:tc>
          <w:tcPr>
            <w:tcW w:w="3999" w:type="dxa"/>
          </w:tcPr>
          <w:p w:rsidR="00223CCE" w:rsidRDefault="00403155">
            <w:pPr>
              <w:pStyle w:val="TableParagraph"/>
              <w:spacing w:before="96"/>
              <w:ind w:left="253"/>
              <w:rPr>
                <w:sz w:val="20"/>
              </w:rPr>
            </w:pPr>
            <w:r>
              <w:rPr>
                <w:sz w:val="20"/>
              </w:rPr>
              <w:t>Flat brick soling in 1 : 6 without top</w:t>
            </w:r>
          </w:p>
        </w:tc>
        <w:tc>
          <w:tcPr>
            <w:tcW w:w="719" w:type="dxa"/>
          </w:tcPr>
          <w:p w:rsidR="00223CCE" w:rsidRDefault="00403155">
            <w:pPr>
              <w:pStyle w:val="TableParagraph"/>
              <w:spacing w:before="96"/>
              <w:ind w:left="35"/>
              <w:rPr>
                <w:sz w:val="20"/>
              </w:rPr>
            </w:pPr>
            <w:r>
              <w:rPr>
                <w:sz w:val="20"/>
              </w:rPr>
              <w:t>Sqm</w:t>
            </w:r>
          </w:p>
        </w:tc>
        <w:tc>
          <w:tcPr>
            <w:tcW w:w="1039" w:type="dxa"/>
          </w:tcPr>
          <w:p w:rsidR="00223CCE" w:rsidRDefault="00403155">
            <w:pPr>
              <w:pStyle w:val="TableParagraph"/>
              <w:spacing w:before="96"/>
              <w:ind w:left="216"/>
              <w:rPr>
                <w:sz w:val="20"/>
              </w:rPr>
            </w:pPr>
            <w:r>
              <w:rPr>
                <w:sz w:val="20"/>
              </w:rPr>
              <w:t>0.09</w:t>
            </w:r>
          </w:p>
        </w:tc>
        <w:tc>
          <w:tcPr>
            <w:tcW w:w="1227" w:type="dxa"/>
          </w:tcPr>
          <w:p w:rsidR="00223CCE" w:rsidRDefault="00403155">
            <w:pPr>
              <w:pStyle w:val="TableParagraph"/>
              <w:spacing w:before="96"/>
              <w:ind w:left="438"/>
              <w:rPr>
                <w:sz w:val="20"/>
              </w:rPr>
            </w:pPr>
            <w:r>
              <w:rPr>
                <w:w w:val="99"/>
                <w:sz w:val="20"/>
              </w:rPr>
              <w:t>—</w:t>
            </w:r>
          </w:p>
        </w:tc>
        <w:tc>
          <w:tcPr>
            <w:tcW w:w="816" w:type="dxa"/>
          </w:tcPr>
          <w:p w:rsidR="00223CCE" w:rsidRDefault="00403155">
            <w:pPr>
              <w:pStyle w:val="TableParagraph"/>
              <w:spacing w:before="96"/>
              <w:ind w:right="31"/>
              <w:jc w:val="center"/>
              <w:rPr>
                <w:sz w:val="20"/>
              </w:rPr>
            </w:pPr>
            <w:r>
              <w:rPr>
                <w:w w:val="99"/>
                <w:sz w:val="20"/>
              </w:rPr>
              <w:t>—</w:t>
            </w:r>
          </w:p>
        </w:tc>
        <w:tc>
          <w:tcPr>
            <w:tcW w:w="744" w:type="dxa"/>
          </w:tcPr>
          <w:p w:rsidR="00223CCE" w:rsidRDefault="00403155">
            <w:pPr>
              <w:pStyle w:val="TableParagraph"/>
              <w:spacing w:before="96"/>
              <w:ind w:left="375"/>
              <w:rPr>
                <w:sz w:val="20"/>
              </w:rPr>
            </w:pPr>
            <w:r>
              <w:rPr>
                <w:w w:val="99"/>
                <w:sz w:val="20"/>
              </w:rPr>
              <w:t>—</w:t>
            </w:r>
          </w:p>
        </w:tc>
      </w:tr>
      <w:tr w:rsidR="00223CCE">
        <w:trPr>
          <w:trHeight w:val="429"/>
        </w:trPr>
        <w:tc>
          <w:tcPr>
            <w:tcW w:w="516" w:type="dxa"/>
          </w:tcPr>
          <w:p w:rsidR="00223CCE" w:rsidRDefault="00223CCE">
            <w:pPr>
              <w:pStyle w:val="TableParagraph"/>
              <w:rPr>
                <w:rFonts w:ascii="Times New Roman"/>
                <w:sz w:val="18"/>
              </w:rPr>
            </w:pPr>
          </w:p>
        </w:tc>
        <w:tc>
          <w:tcPr>
            <w:tcW w:w="3999" w:type="dxa"/>
          </w:tcPr>
          <w:p w:rsidR="00223CCE" w:rsidRDefault="00403155">
            <w:pPr>
              <w:pStyle w:val="TableParagraph"/>
              <w:spacing w:before="96"/>
              <w:ind w:left="253"/>
              <w:rPr>
                <w:sz w:val="20"/>
              </w:rPr>
            </w:pPr>
            <w:r>
              <w:rPr>
                <w:sz w:val="20"/>
              </w:rPr>
              <w:t>Pointing</w:t>
            </w:r>
          </w:p>
        </w:tc>
        <w:tc>
          <w:tcPr>
            <w:tcW w:w="719" w:type="dxa"/>
          </w:tcPr>
          <w:p w:rsidR="00223CCE" w:rsidRDefault="00223CCE">
            <w:pPr>
              <w:pStyle w:val="TableParagraph"/>
              <w:rPr>
                <w:rFonts w:ascii="Times New Roman"/>
                <w:sz w:val="18"/>
              </w:rPr>
            </w:pPr>
          </w:p>
        </w:tc>
        <w:tc>
          <w:tcPr>
            <w:tcW w:w="1039" w:type="dxa"/>
          </w:tcPr>
          <w:p w:rsidR="00223CCE" w:rsidRDefault="00223CCE">
            <w:pPr>
              <w:pStyle w:val="TableParagraph"/>
              <w:rPr>
                <w:rFonts w:ascii="Times New Roman"/>
                <w:sz w:val="18"/>
              </w:rPr>
            </w:pPr>
          </w:p>
        </w:tc>
        <w:tc>
          <w:tcPr>
            <w:tcW w:w="1227" w:type="dxa"/>
          </w:tcPr>
          <w:p w:rsidR="00223CCE" w:rsidRDefault="00223CCE">
            <w:pPr>
              <w:pStyle w:val="TableParagraph"/>
              <w:rPr>
                <w:rFonts w:ascii="Times New Roman"/>
                <w:sz w:val="18"/>
              </w:rPr>
            </w:pPr>
          </w:p>
        </w:tc>
        <w:tc>
          <w:tcPr>
            <w:tcW w:w="816" w:type="dxa"/>
          </w:tcPr>
          <w:p w:rsidR="00223CCE" w:rsidRDefault="00223CCE">
            <w:pPr>
              <w:pStyle w:val="TableParagraph"/>
              <w:rPr>
                <w:rFonts w:ascii="Times New Roman"/>
                <w:sz w:val="18"/>
              </w:rPr>
            </w:pPr>
          </w:p>
        </w:tc>
        <w:tc>
          <w:tcPr>
            <w:tcW w:w="744" w:type="dxa"/>
          </w:tcPr>
          <w:p w:rsidR="00223CCE" w:rsidRDefault="00223CCE">
            <w:pPr>
              <w:pStyle w:val="TableParagraph"/>
              <w:rPr>
                <w:rFonts w:ascii="Times New Roman"/>
                <w:sz w:val="18"/>
              </w:rPr>
            </w:pPr>
          </w:p>
        </w:tc>
      </w:tr>
      <w:tr w:rsidR="00223CCE">
        <w:trPr>
          <w:trHeight w:val="430"/>
        </w:trPr>
        <w:tc>
          <w:tcPr>
            <w:tcW w:w="516" w:type="dxa"/>
          </w:tcPr>
          <w:p w:rsidR="00223CCE" w:rsidRDefault="00403155">
            <w:pPr>
              <w:pStyle w:val="TableParagraph"/>
              <w:spacing w:before="96"/>
              <w:ind w:left="50"/>
              <w:rPr>
                <w:sz w:val="20"/>
              </w:rPr>
            </w:pPr>
            <w:r>
              <w:rPr>
                <w:sz w:val="20"/>
              </w:rPr>
              <w:t>5.</w:t>
            </w:r>
          </w:p>
        </w:tc>
        <w:tc>
          <w:tcPr>
            <w:tcW w:w="3999" w:type="dxa"/>
          </w:tcPr>
          <w:p w:rsidR="00223CCE" w:rsidRDefault="00403155">
            <w:pPr>
              <w:pStyle w:val="TableParagraph"/>
              <w:spacing w:before="96"/>
              <w:ind w:left="253"/>
              <w:rPr>
                <w:sz w:val="20"/>
              </w:rPr>
            </w:pPr>
            <w:r>
              <w:rPr>
                <w:sz w:val="20"/>
              </w:rPr>
              <w:t>B.O.E. flooring in 1 : 6 without top</w:t>
            </w:r>
          </w:p>
        </w:tc>
        <w:tc>
          <w:tcPr>
            <w:tcW w:w="719" w:type="dxa"/>
          </w:tcPr>
          <w:p w:rsidR="00223CCE" w:rsidRDefault="00403155">
            <w:pPr>
              <w:pStyle w:val="TableParagraph"/>
              <w:spacing w:before="96"/>
              <w:ind w:left="35"/>
              <w:rPr>
                <w:sz w:val="20"/>
              </w:rPr>
            </w:pPr>
            <w:r>
              <w:rPr>
                <w:sz w:val="20"/>
              </w:rPr>
              <w:t>Sqm</w:t>
            </w:r>
          </w:p>
        </w:tc>
        <w:tc>
          <w:tcPr>
            <w:tcW w:w="1039" w:type="dxa"/>
          </w:tcPr>
          <w:p w:rsidR="00223CCE" w:rsidRDefault="00403155">
            <w:pPr>
              <w:pStyle w:val="TableParagraph"/>
              <w:spacing w:before="96"/>
              <w:ind w:left="216"/>
              <w:rPr>
                <w:sz w:val="20"/>
              </w:rPr>
            </w:pPr>
            <w:r>
              <w:rPr>
                <w:sz w:val="20"/>
              </w:rPr>
              <w:t>0.13</w:t>
            </w:r>
          </w:p>
        </w:tc>
        <w:tc>
          <w:tcPr>
            <w:tcW w:w="1227" w:type="dxa"/>
          </w:tcPr>
          <w:p w:rsidR="00223CCE" w:rsidRDefault="00403155">
            <w:pPr>
              <w:pStyle w:val="TableParagraph"/>
              <w:spacing w:before="96"/>
              <w:ind w:left="438"/>
              <w:rPr>
                <w:sz w:val="20"/>
              </w:rPr>
            </w:pPr>
            <w:r>
              <w:rPr>
                <w:w w:val="99"/>
                <w:sz w:val="20"/>
              </w:rPr>
              <w:t>—</w:t>
            </w:r>
          </w:p>
        </w:tc>
        <w:tc>
          <w:tcPr>
            <w:tcW w:w="816" w:type="dxa"/>
          </w:tcPr>
          <w:p w:rsidR="00223CCE" w:rsidRDefault="00403155">
            <w:pPr>
              <w:pStyle w:val="TableParagraph"/>
              <w:spacing w:before="96"/>
              <w:ind w:right="31"/>
              <w:jc w:val="center"/>
              <w:rPr>
                <w:sz w:val="20"/>
              </w:rPr>
            </w:pPr>
            <w:r>
              <w:rPr>
                <w:w w:val="99"/>
                <w:sz w:val="20"/>
              </w:rPr>
              <w:t>—</w:t>
            </w:r>
          </w:p>
        </w:tc>
        <w:tc>
          <w:tcPr>
            <w:tcW w:w="744" w:type="dxa"/>
          </w:tcPr>
          <w:p w:rsidR="00223CCE" w:rsidRDefault="00403155">
            <w:pPr>
              <w:pStyle w:val="TableParagraph"/>
              <w:spacing w:before="96"/>
              <w:ind w:left="375"/>
              <w:rPr>
                <w:sz w:val="20"/>
              </w:rPr>
            </w:pPr>
            <w:r>
              <w:rPr>
                <w:w w:val="99"/>
                <w:sz w:val="20"/>
              </w:rPr>
              <w:t>—</w:t>
            </w:r>
          </w:p>
        </w:tc>
      </w:tr>
      <w:tr w:rsidR="00223CCE">
        <w:trPr>
          <w:trHeight w:val="430"/>
        </w:trPr>
        <w:tc>
          <w:tcPr>
            <w:tcW w:w="516" w:type="dxa"/>
          </w:tcPr>
          <w:p w:rsidR="00223CCE" w:rsidRDefault="00223CCE">
            <w:pPr>
              <w:pStyle w:val="TableParagraph"/>
              <w:rPr>
                <w:rFonts w:ascii="Times New Roman"/>
                <w:sz w:val="18"/>
              </w:rPr>
            </w:pPr>
          </w:p>
        </w:tc>
        <w:tc>
          <w:tcPr>
            <w:tcW w:w="3999" w:type="dxa"/>
          </w:tcPr>
          <w:p w:rsidR="00223CCE" w:rsidRDefault="00403155">
            <w:pPr>
              <w:pStyle w:val="TableParagraph"/>
              <w:spacing w:before="97"/>
              <w:ind w:left="253"/>
              <w:rPr>
                <w:sz w:val="20"/>
              </w:rPr>
            </w:pPr>
            <w:r>
              <w:rPr>
                <w:sz w:val="20"/>
              </w:rPr>
              <w:t>Pointing</w:t>
            </w:r>
          </w:p>
        </w:tc>
        <w:tc>
          <w:tcPr>
            <w:tcW w:w="719" w:type="dxa"/>
          </w:tcPr>
          <w:p w:rsidR="00223CCE" w:rsidRDefault="00223CCE">
            <w:pPr>
              <w:pStyle w:val="TableParagraph"/>
              <w:rPr>
                <w:rFonts w:ascii="Times New Roman"/>
                <w:sz w:val="18"/>
              </w:rPr>
            </w:pPr>
          </w:p>
        </w:tc>
        <w:tc>
          <w:tcPr>
            <w:tcW w:w="1039" w:type="dxa"/>
          </w:tcPr>
          <w:p w:rsidR="00223CCE" w:rsidRDefault="00223CCE">
            <w:pPr>
              <w:pStyle w:val="TableParagraph"/>
              <w:rPr>
                <w:rFonts w:ascii="Times New Roman"/>
                <w:sz w:val="18"/>
              </w:rPr>
            </w:pPr>
          </w:p>
        </w:tc>
        <w:tc>
          <w:tcPr>
            <w:tcW w:w="1227" w:type="dxa"/>
          </w:tcPr>
          <w:p w:rsidR="00223CCE" w:rsidRDefault="00223CCE">
            <w:pPr>
              <w:pStyle w:val="TableParagraph"/>
              <w:rPr>
                <w:rFonts w:ascii="Times New Roman"/>
                <w:sz w:val="18"/>
              </w:rPr>
            </w:pPr>
          </w:p>
        </w:tc>
        <w:tc>
          <w:tcPr>
            <w:tcW w:w="816" w:type="dxa"/>
          </w:tcPr>
          <w:p w:rsidR="00223CCE" w:rsidRDefault="00223CCE">
            <w:pPr>
              <w:pStyle w:val="TableParagraph"/>
              <w:rPr>
                <w:rFonts w:ascii="Times New Roman"/>
                <w:sz w:val="18"/>
              </w:rPr>
            </w:pPr>
          </w:p>
        </w:tc>
        <w:tc>
          <w:tcPr>
            <w:tcW w:w="744" w:type="dxa"/>
          </w:tcPr>
          <w:p w:rsidR="00223CCE" w:rsidRDefault="00223CCE">
            <w:pPr>
              <w:pStyle w:val="TableParagraph"/>
              <w:rPr>
                <w:rFonts w:ascii="Times New Roman"/>
                <w:sz w:val="18"/>
              </w:rPr>
            </w:pPr>
          </w:p>
        </w:tc>
      </w:tr>
      <w:tr w:rsidR="00223CCE">
        <w:trPr>
          <w:trHeight w:val="429"/>
        </w:trPr>
        <w:tc>
          <w:tcPr>
            <w:tcW w:w="516" w:type="dxa"/>
          </w:tcPr>
          <w:p w:rsidR="00223CCE" w:rsidRDefault="00403155">
            <w:pPr>
              <w:pStyle w:val="TableParagraph"/>
              <w:spacing w:before="96"/>
              <w:ind w:left="50"/>
              <w:rPr>
                <w:sz w:val="20"/>
              </w:rPr>
            </w:pPr>
            <w:r>
              <w:rPr>
                <w:sz w:val="20"/>
              </w:rPr>
              <w:t>6.</w:t>
            </w:r>
          </w:p>
        </w:tc>
        <w:tc>
          <w:tcPr>
            <w:tcW w:w="3999" w:type="dxa"/>
          </w:tcPr>
          <w:p w:rsidR="00223CCE" w:rsidRDefault="00403155">
            <w:pPr>
              <w:pStyle w:val="TableParagraph"/>
              <w:spacing w:before="96"/>
              <w:ind w:left="253"/>
              <w:rPr>
                <w:sz w:val="20"/>
              </w:rPr>
            </w:pPr>
            <w:r>
              <w:rPr>
                <w:sz w:val="20"/>
              </w:rPr>
              <w:t>Mosaic flooring including 6mm mosaic</w:t>
            </w:r>
          </w:p>
        </w:tc>
        <w:tc>
          <w:tcPr>
            <w:tcW w:w="719" w:type="dxa"/>
          </w:tcPr>
          <w:p w:rsidR="00223CCE" w:rsidRDefault="00403155">
            <w:pPr>
              <w:pStyle w:val="TableParagraph"/>
              <w:spacing w:before="96"/>
              <w:ind w:left="35"/>
              <w:rPr>
                <w:sz w:val="20"/>
              </w:rPr>
            </w:pPr>
            <w:r>
              <w:rPr>
                <w:sz w:val="20"/>
              </w:rPr>
              <w:t>Sqm</w:t>
            </w:r>
          </w:p>
        </w:tc>
        <w:tc>
          <w:tcPr>
            <w:tcW w:w="1039" w:type="dxa"/>
          </w:tcPr>
          <w:p w:rsidR="00223CCE" w:rsidRDefault="00403155">
            <w:pPr>
              <w:pStyle w:val="TableParagraph"/>
              <w:spacing w:before="96"/>
              <w:ind w:left="216"/>
              <w:rPr>
                <w:sz w:val="20"/>
              </w:rPr>
            </w:pPr>
            <w:r>
              <w:rPr>
                <w:sz w:val="20"/>
              </w:rPr>
              <w:t>0.55</w:t>
            </w:r>
          </w:p>
        </w:tc>
        <w:tc>
          <w:tcPr>
            <w:tcW w:w="1227" w:type="dxa"/>
          </w:tcPr>
          <w:p w:rsidR="00223CCE" w:rsidRDefault="00403155">
            <w:pPr>
              <w:pStyle w:val="TableParagraph"/>
              <w:spacing w:before="96"/>
              <w:ind w:left="438"/>
              <w:rPr>
                <w:sz w:val="20"/>
              </w:rPr>
            </w:pPr>
            <w:r>
              <w:rPr>
                <w:w w:val="99"/>
                <w:sz w:val="20"/>
              </w:rPr>
              <w:t>—</w:t>
            </w:r>
          </w:p>
        </w:tc>
        <w:tc>
          <w:tcPr>
            <w:tcW w:w="816" w:type="dxa"/>
          </w:tcPr>
          <w:p w:rsidR="00223CCE" w:rsidRDefault="00403155">
            <w:pPr>
              <w:pStyle w:val="TableParagraph"/>
              <w:spacing w:before="96"/>
              <w:ind w:right="31"/>
              <w:jc w:val="center"/>
              <w:rPr>
                <w:sz w:val="20"/>
              </w:rPr>
            </w:pPr>
            <w:r>
              <w:rPr>
                <w:w w:val="99"/>
                <w:sz w:val="20"/>
              </w:rPr>
              <w:t>—</w:t>
            </w:r>
          </w:p>
        </w:tc>
        <w:tc>
          <w:tcPr>
            <w:tcW w:w="744" w:type="dxa"/>
          </w:tcPr>
          <w:p w:rsidR="00223CCE" w:rsidRDefault="00403155">
            <w:pPr>
              <w:pStyle w:val="TableParagraph"/>
              <w:spacing w:before="96"/>
              <w:ind w:left="375"/>
              <w:rPr>
                <w:sz w:val="20"/>
              </w:rPr>
            </w:pPr>
            <w:r>
              <w:rPr>
                <w:w w:val="99"/>
                <w:sz w:val="20"/>
              </w:rPr>
              <w:t>—</w:t>
            </w:r>
          </w:p>
        </w:tc>
      </w:tr>
      <w:tr w:rsidR="00223CCE">
        <w:trPr>
          <w:trHeight w:val="429"/>
        </w:trPr>
        <w:tc>
          <w:tcPr>
            <w:tcW w:w="516" w:type="dxa"/>
          </w:tcPr>
          <w:p w:rsidR="00223CCE" w:rsidRDefault="00223CCE">
            <w:pPr>
              <w:pStyle w:val="TableParagraph"/>
              <w:rPr>
                <w:rFonts w:ascii="Times New Roman"/>
                <w:sz w:val="18"/>
              </w:rPr>
            </w:pPr>
          </w:p>
        </w:tc>
        <w:tc>
          <w:tcPr>
            <w:tcW w:w="3999" w:type="dxa"/>
          </w:tcPr>
          <w:p w:rsidR="00223CCE" w:rsidRDefault="00403155">
            <w:pPr>
              <w:pStyle w:val="TableParagraph"/>
              <w:spacing w:before="96"/>
              <w:ind w:left="253"/>
              <w:rPr>
                <w:sz w:val="20"/>
              </w:rPr>
            </w:pPr>
            <w:r>
              <w:rPr>
                <w:sz w:val="20"/>
              </w:rPr>
              <w:t>25mm CC 1 :2 :4 and 75 mm. CC</w:t>
            </w:r>
          </w:p>
        </w:tc>
        <w:tc>
          <w:tcPr>
            <w:tcW w:w="719" w:type="dxa"/>
          </w:tcPr>
          <w:p w:rsidR="00223CCE" w:rsidRDefault="00223CCE">
            <w:pPr>
              <w:pStyle w:val="TableParagraph"/>
              <w:rPr>
                <w:rFonts w:ascii="Times New Roman"/>
                <w:sz w:val="18"/>
              </w:rPr>
            </w:pPr>
          </w:p>
        </w:tc>
        <w:tc>
          <w:tcPr>
            <w:tcW w:w="1039" w:type="dxa"/>
          </w:tcPr>
          <w:p w:rsidR="00223CCE" w:rsidRDefault="00223CCE">
            <w:pPr>
              <w:pStyle w:val="TableParagraph"/>
              <w:rPr>
                <w:rFonts w:ascii="Times New Roman"/>
                <w:sz w:val="18"/>
              </w:rPr>
            </w:pPr>
          </w:p>
        </w:tc>
        <w:tc>
          <w:tcPr>
            <w:tcW w:w="1227" w:type="dxa"/>
          </w:tcPr>
          <w:p w:rsidR="00223CCE" w:rsidRDefault="00223CCE">
            <w:pPr>
              <w:pStyle w:val="TableParagraph"/>
              <w:rPr>
                <w:rFonts w:ascii="Times New Roman"/>
                <w:sz w:val="18"/>
              </w:rPr>
            </w:pPr>
          </w:p>
        </w:tc>
        <w:tc>
          <w:tcPr>
            <w:tcW w:w="816" w:type="dxa"/>
          </w:tcPr>
          <w:p w:rsidR="00223CCE" w:rsidRDefault="00223CCE">
            <w:pPr>
              <w:pStyle w:val="TableParagraph"/>
              <w:rPr>
                <w:rFonts w:ascii="Times New Roman"/>
                <w:sz w:val="18"/>
              </w:rPr>
            </w:pPr>
          </w:p>
        </w:tc>
        <w:tc>
          <w:tcPr>
            <w:tcW w:w="744" w:type="dxa"/>
          </w:tcPr>
          <w:p w:rsidR="00223CCE" w:rsidRDefault="00223CCE">
            <w:pPr>
              <w:pStyle w:val="TableParagraph"/>
              <w:rPr>
                <w:rFonts w:ascii="Times New Roman"/>
                <w:sz w:val="18"/>
              </w:rPr>
            </w:pPr>
          </w:p>
        </w:tc>
      </w:tr>
      <w:tr w:rsidR="00223CCE">
        <w:trPr>
          <w:trHeight w:val="429"/>
        </w:trPr>
        <w:tc>
          <w:tcPr>
            <w:tcW w:w="516" w:type="dxa"/>
          </w:tcPr>
          <w:p w:rsidR="00223CCE" w:rsidRDefault="00223CCE">
            <w:pPr>
              <w:pStyle w:val="TableParagraph"/>
              <w:rPr>
                <w:rFonts w:ascii="Times New Roman"/>
                <w:sz w:val="18"/>
              </w:rPr>
            </w:pPr>
          </w:p>
        </w:tc>
        <w:tc>
          <w:tcPr>
            <w:tcW w:w="3999" w:type="dxa"/>
          </w:tcPr>
          <w:p w:rsidR="00223CCE" w:rsidRDefault="00403155">
            <w:pPr>
              <w:pStyle w:val="TableParagraph"/>
              <w:spacing w:before="96"/>
              <w:ind w:left="253"/>
              <w:rPr>
                <w:sz w:val="20"/>
              </w:rPr>
            </w:pPr>
            <w:r>
              <w:rPr>
                <w:sz w:val="20"/>
              </w:rPr>
              <w:t>1 : 4 : 8 all complete</w:t>
            </w:r>
          </w:p>
        </w:tc>
        <w:tc>
          <w:tcPr>
            <w:tcW w:w="719" w:type="dxa"/>
          </w:tcPr>
          <w:p w:rsidR="00223CCE" w:rsidRDefault="00223CCE">
            <w:pPr>
              <w:pStyle w:val="TableParagraph"/>
              <w:rPr>
                <w:rFonts w:ascii="Times New Roman"/>
                <w:sz w:val="18"/>
              </w:rPr>
            </w:pPr>
          </w:p>
        </w:tc>
        <w:tc>
          <w:tcPr>
            <w:tcW w:w="1039" w:type="dxa"/>
          </w:tcPr>
          <w:p w:rsidR="00223CCE" w:rsidRDefault="00223CCE">
            <w:pPr>
              <w:pStyle w:val="TableParagraph"/>
              <w:rPr>
                <w:rFonts w:ascii="Times New Roman"/>
                <w:sz w:val="18"/>
              </w:rPr>
            </w:pPr>
          </w:p>
        </w:tc>
        <w:tc>
          <w:tcPr>
            <w:tcW w:w="1227" w:type="dxa"/>
          </w:tcPr>
          <w:p w:rsidR="00223CCE" w:rsidRDefault="00223CCE">
            <w:pPr>
              <w:pStyle w:val="TableParagraph"/>
              <w:rPr>
                <w:rFonts w:ascii="Times New Roman"/>
                <w:sz w:val="18"/>
              </w:rPr>
            </w:pPr>
          </w:p>
        </w:tc>
        <w:tc>
          <w:tcPr>
            <w:tcW w:w="816" w:type="dxa"/>
          </w:tcPr>
          <w:p w:rsidR="00223CCE" w:rsidRDefault="00223CCE">
            <w:pPr>
              <w:pStyle w:val="TableParagraph"/>
              <w:rPr>
                <w:rFonts w:ascii="Times New Roman"/>
                <w:sz w:val="18"/>
              </w:rPr>
            </w:pPr>
          </w:p>
        </w:tc>
        <w:tc>
          <w:tcPr>
            <w:tcW w:w="744" w:type="dxa"/>
          </w:tcPr>
          <w:p w:rsidR="00223CCE" w:rsidRDefault="00223CCE">
            <w:pPr>
              <w:pStyle w:val="TableParagraph"/>
              <w:rPr>
                <w:rFonts w:ascii="Times New Roman"/>
                <w:sz w:val="18"/>
              </w:rPr>
            </w:pPr>
          </w:p>
        </w:tc>
      </w:tr>
      <w:tr w:rsidR="00223CCE">
        <w:trPr>
          <w:trHeight w:val="429"/>
        </w:trPr>
        <w:tc>
          <w:tcPr>
            <w:tcW w:w="516" w:type="dxa"/>
          </w:tcPr>
          <w:p w:rsidR="00223CCE" w:rsidRDefault="00403155">
            <w:pPr>
              <w:pStyle w:val="TableParagraph"/>
              <w:spacing w:before="96"/>
              <w:ind w:left="50"/>
              <w:rPr>
                <w:sz w:val="20"/>
              </w:rPr>
            </w:pPr>
            <w:r>
              <w:rPr>
                <w:sz w:val="20"/>
              </w:rPr>
              <w:t>7.</w:t>
            </w:r>
          </w:p>
        </w:tc>
        <w:tc>
          <w:tcPr>
            <w:tcW w:w="3999" w:type="dxa"/>
          </w:tcPr>
          <w:p w:rsidR="00223CCE" w:rsidRDefault="00403155">
            <w:pPr>
              <w:pStyle w:val="TableParagraph"/>
              <w:spacing w:before="96"/>
              <w:ind w:left="253"/>
              <w:rPr>
                <w:sz w:val="20"/>
              </w:rPr>
            </w:pPr>
            <w:r>
              <w:rPr>
                <w:sz w:val="20"/>
              </w:rPr>
              <w:t>20mm thick mosaic dado complete</w:t>
            </w:r>
          </w:p>
        </w:tc>
        <w:tc>
          <w:tcPr>
            <w:tcW w:w="719" w:type="dxa"/>
          </w:tcPr>
          <w:p w:rsidR="00223CCE" w:rsidRDefault="00403155">
            <w:pPr>
              <w:pStyle w:val="TableParagraph"/>
              <w:spacing w:before="96"/>
              <w:ind w:left="35"/>
              <w:rPr>
                <w:sz w:val="20"/>
              </w:rPr>
            </w:pPr>
            <w:r>
              <w:rPr>
                <w:sz w:val="20"/>
              </w:rPr>
              <w:t>Sqm</w:t>
            </w:r>
          </w:p>
        </w:tc>
        <w:tc>
          <w:tcPr>
            <w:tcW w:w="1039" w:type="dxa"/>
          </w:tcPr>
          <w:p w:rsidR="00223CCE" w:rsidRDefault="00403155">
            <w:pPr>
              <w:pStyle w:val="TableParagraph"/>
              <w:spacing w:before="96"/>
              <w:ind w:left="216"/>
              <w:rPr>
                <w:sz w:val="20"/>
              </w:rPr>
            </w:pPr>
            <w:r>
              <w:rPr>
                <w:sz w:val="20"/>
              </w:rPr>
              <w:t>0.30</w:t>
            </w:r>
          </w:p>
        </w:tc>
        <w:tc>
          <w:tcPr>
            <w:tcW w:w="1227" w:type="dxa"/>
          </w:tcPr>
          <w:p w:rsidR="00223CCE" w:rsidRDefault="00403155">
            <w:pPr>
              <w:pStyle w:val="TableParagraph"/>
              <w:spacing w:before="96"/>
              <w:ind w:left="438"/>
              <w:rPr>
                <w:sz w:val="20"/>
              </w:rPr>
            </w:pPr>
            <w:r>
              <w:rPr>
                <w:w w:val="99"/>
                <w:sz w:val="20"/>
              </w:rPr>
              <w:t>—</w:t>
            </w:r>
          </w:p>
        </w:tc>
        <w:tc>
          <w:tcPr>
            <w:tcW w:w="816" w:type="dxa"/>
          </w:tcPr>
          <w:p w:rsidR="00223CCE" w:rsidRDefault="00403155">
            <w:pPr>
              <w:pStyle w:val="TableParagraph"/>
              <w:spacing w:before="96"/>
              <w:ind w:right="31"/>
              <w:jc w:val="center"/>
              <w:rPr>
                <w:sz w:val="20"/>
              </w:rPr>
            </w:pPr>
            <w:r>
              <w:rPr>
                <w:w w:val="99"/>
                <w:sz w:val="20"/>
              </w:rPr>
              <w:t>—</w:t>
            </w:r>
          </w:p>
        </w:tc>
        <w:tc>
          <w:tcPr>
            <w:tcW w:w="744" w:type="dxa"/>
          </w:tcPr>
          <w:p w:rsidR="00223CCE" w:rsidRDefault="00403155">
            <w:pPr>
              <w:pStyle w:val="TableParagraph"/>
              <w:spacing w:before="96"/>
              <w:ind w:left="375"/>
              <w:rPr>
                <w:sz w:val="20"/>
              </w:rPr>
            </w:pPr>
            <w:r>
              <w:rPr>
                <w:w w:val="99"/>
                <w:sz w:val="20"/>
              </w:rPr>
              <w:t>—</w:t>
            </w:r>
          </w:p>
        </w:tc>
      </w:tr>
      <w:tr w:rsidR="00223CCE">
        <w:trPr>
          <w:trHeight w:val="429"/>
        </w:trPr>
        <w:tc>
          <w:tcPr>
            <w:tcW w:w="516" w:type="dxa"/>
          </w:tcPr>
          <w:p w:rsidR="00223CCE" w:rsidRDefault="00223CCE">
            <w:pPr>
              <w:pStyle w:val="TableParagraph"/>
              <w:rPr>
                <w:rFonts w:ascii="Times New Roman"/>
                <w:sz w:val="18"/>
              </w:rPr>
            </w:pPr>
          </w:p>
        </w:tc>
        <w:tc>
          <w:tcPr>
            <w:tcW w:w="3999" w:type="dxa"/>
          </w:tcPr>
          <w:p w:rsidR="00223CCE" w:rsidRDefault="00403155">
            <w:pPr>
              <w:pStyle w:val="TableParagraph"/>
              <w:spacing w:before="96"/>
              <w:ind w:left="253"/>
              <w:rPr>
                <w:sz w:val="20"/>
              </w:rPr>
            </w:pPr>
            <w:r>
              <w:rPr>
                <w:sz w:val="20"/>
              </w:rPr>
              <w:t>With plaster 1 : 2 Mix</w:t>
            </w:r>
          </w:p>
        </w:tc>
        <w:tc>
          <w:tcPr>
            <w:tcW w:w="719" w:type="dxa"/>
          </w:tcPr>
          <w:p w:rsidR="00223CCE" w:rsidRDefault="00223CCE">
            <w:pPr>
              <w:pStyle w:val="TableParagraph"/>
              <w:rPr>
                <w:rFonts w:ascii="Times New Roman"/>
                <w:sz w:val="18"/>
              </w:rPr>
            </w:pPr>
          </w:p>
        </w:tc>
        <w:tc>
          <w:tcPr>
            <w:tcW w:w="1039" w:type="dxa"/>
          </w:tcPr>
          <w:p w:rsidR="00223CCE" w:rsidRDefault="00223CCE">
            <w:pPr>
              <w:pStyle w:val="TableParagraph"/>
              <w:rPr>
                <w:rFonts w:ascii="Times New Roman"/>
                <w:sz w:val="18"/>
              </w:rPr>
            </w:pPr>
          </w:p>
        </w:tc>
        <w:tc>
          <w:tcPr>
            <w:tcW w:w="1227" w:type="dxa"/>
          </w:tcPr>
          <w:p w:rsidR="00223CCE" w:rsidRDefault="00223CCE">
            <w:pPr>
              <w:pStyle w:val="TableParagraph"/>
              <w:rPr>
                <w:rFonts w:ascii="Times New Roman"/>
                <w:sz w:val="18"/>
              </w:rPr>
            </w:pPr>
          </w:p>
        </w:tc>
        <w:tc>
          <w:tcPr>
            <w:tcW w:w="816" w:type="dxa"/>
          </w:tcPr>
          <w:p w:rsidR="00223CCE" w:rsidRDefault="00223CCE">
            <w:pPr>
              <w:pStyle w:val="TableParagraph"/>
              <w:rPr>
                <w:rFonts w:ascii="Times New Roman"/>
                <w:sz w:val="18"/>
              </w:rPr>
            </w:pPr>
          </w:p>
        </w:tc>
        <w:tc>
          <w:tcPr>
            <w:tcW w:w="744" w:type="dxa"/>
          </w:tcPr>
          <w:p w:rsidR="00223CCE" w:rsidRDefault="00223CCE">
            <w:pPr>
              <w:pStyle w:val="TableParagraph"/>
              <w:rPr>
                <w:rFonts w:ascii="Times New Roman"/>
                <w:sz w:val="18"/>
              </w:rPr>
            </w:pPr>
          </w:p>
        </w:tc>
      </w:tr>
      <w:tr w:rsidR="00223CCE">
        <w:trPr>
          <w:trHeight w:val="429"/>
        </w:trPr>
        <w:tc>
          <w:tcPr>
            <w:tcW w:w="516" w:type="dxa"/>
          </w:tcPr>
          <w:p w:rsidR="00223CCE" w:rsidRDefault="00403155">
            <w:pPr>
              <w:pStyle w:val="TableParagraph"/>
              <w:spacing w:before="96"/>
              <w:ind w:left="50"/>
              <w:rPr>
                <w:b/>
                <w:sz w:val="20"/>
              </w:rPr>
            </w:pPr>
            <w:r>
              <w:rPr>
                <w:b/>
                <w:sz w:val="20"/>
              </w:rPr>
              <w:t>H.</w:t>
            </w:r>
          </w:p>
        </w:tc>
        <w:tc>
          <w:tcPr>
            <w:tcW w:w="3999" w:type="dxa"/>
          </w:tcPr>
          <w:p w:rsidR="00223CCE" w:rsidRDefault="00403155">
            <w:pPr>
              <w:pStyle w:val="TableParagraph"/>
              <w:spacing w:before="96"/>
              <w:ind w:left="253"/>
              <w:rPr>
                <w:sz w:val="20"/>
              </w:rPr>
            </w:pPr>
            <w:r>
              <w:rPr>
                <w:sz w:val="20"/>
              </w:rPr>
              <w:t>R.B. WORK IN 1 : 3 CM</w:t>
            </w:r>
          </w:p>
        </w:tc>
        <w:tc>
          <w:tcPr>
            <w:tcW w:w="719" w:type="dxa"/>
          </w:tcPr>
          <w:p w:rsidR="00223CCE" w:rsidRDefault="00403155">
            <w:pPr>
              <w:pStyle w:val="TableParagraph"/>
              <w:spacing w:before="96"/>
              <w:ind w:left="35"/>
              <w:rPr>
                <w:sz w:val="20"/>
              </w:rPr>
            </w:pPr>
            <w:r>
              <w:rPr>
                <w:sz w:val="20"/>
              </w:rPr>
              <w:t>Cum</w:t>
            </w:r>
          </w:p>
        </w:tc>
        <w:tc>
          <w:tcPr>
            <w:tcW w:w="1039" w:type="dxa"/>
          </w:tcPr>
          <w:p w:rsidR="00223CCE" w:rsidRDefault="00403155">
            <w:pPr>
              <w:pStyle w:val="TableParagraph"/>
              <w:spacing w:before="96"/>
              <w:ind w:left="216"/>
              <w:rPr>
                <w:sz w:val="20"/>
              </w:rPr>
            </w:pPr>
            <w:r>
              <w:rPr>
                <w:sz w:val="20"/>
              </w:rPr>
              <w:t>3.6</w:t>
            </w:r>
          </w:p>
        </w:tc>
        <w:tc>
          <w:tcPr>
            <w:tcW w:w="1227" w:type="dxa"/>
          </w:tcPr>
          <w:p w:rsidR="00223CCE" w:rsidRDefault="00403155">
            <w:pPr>
              <w:pStyle w:val="TableParagraph"/>
              <w:spacing w:before="96"/>
              <w:ind w:left="438"/>
              <w:rPr>
                <w:sz w:val="20"/>
              </w:rPr>
            </w:pPr>
            <w:r>
              <w:rPr>
                <w:sz w:val="20"/>
              </w:rPr>
              <w:t>0.33</w:t>
            </w:r>
          </w:p>
        </w:tc>
        <w:tc>
          <w:tcPr>
            <w:tcW w:w="816" w:type="dxa"/>
          </w:tcPr>
          <w:p w:rsidR="00223CCE" w:rsidRDefault="00403155">
            <w:pPr>
              <w:pStyle w:val="TableParagraph"/>
              <w:spacing w:before="96"/>
              <w:ind w:left="270" w:right="172"/>
              <w:jc w:val="center"/>
              <w:rPr>
                <w:sz w:val="20"/>
              </w:rPr>
            </w:pPr>
            <w:r>
              <w:rPr>
                <w:sz w:val="20"/>
              </w:rPr>
              <w:t>420</w:t>
            </w:r>
          </w:p>
        </w:tc>
        <w:tc>
          <w:tcPr>
            <w:tcW w:w="744" w:type="dxa"/>
          </w:tcPr>
          <w:p w:rsidR="00223CCE" w:rsidRDefault="00403155">
            <w:pPr>
              <w:pStyle w:val="TableParagraph"/>
              <w:spacing w:before="96"/>
              <w:ind w:left="375"/>
              <w:rPr>
                <w:sz w:val="20"/>
              </w:rPr>
            </w:pPr>
            <w:r>
              <w:rPr>
                <w:w w:val="99"/>
                <w:sz w:val="20"/>
              </w:rPr>
              <w:t>—</w:t>
            </w:r>
          </w:p>
        </w:tc>
      </w:tr>
      <w:tr w:rsidR="00223CCE">
        <w:trPr>
          <w:trHeight w:val="430"/>
        </w:trPr>
        <w:tc>
          <w:tcPr>
            <w:tcW w:w="516" w:type="dxa"/>
          </w:tcPr>
          <w:p w:rsidR="00223CCE" w:rsidRDefault="00403155">
            <w:pPr>
              <w:pStyle w:val="TableParagraph"/>
              <w:spacing w:before="96"/>
              <w:ind w:left="50"/>
              <w:rPr>
                <w:b/>
                <w:sz w:val="20"/>
              </w:rPr>
            </w:pPr>
            <w:r>
              <w:rPr>
                <w:b/>
                <w:sz w:val="20"/>
              </w:rPr>
              <w:t>I.</w:t>
            </w:r>
          </w:p>
        </w:tc>
        <w:tc>
          <w:tcPr>
            <w:tcW w:w="3999" w:type="dxa"/>
          </w:tcPr>
          <w:p w:rsidR="00223CCE" w:rsidRDefault="00403155">
            <w:pPr>
              <w:pStyle w:val="TableParagraph"/>
              <w:spacing w:before="96"/>
              <w:ind w:left="253"/>
              <w:rPr>
                <w:sz w:val="20"/>
              </w:rPr>
            </w:pPr>
            <w:r>
              <w:rPr>
                <w:sz w:val="20"/>
              </w:rPr>
              <w:t>R.C.C. 1 : 1.5 : 3 IN 40 MM thick</w:t>
            </w:r>
          </w:p>
        </w:tc>
        <w:tc>
          <w:tcPr>
            <w:tcW w:w="719" w:type="dxa"/>
          </w:tcPr>
          <w:p w:rsidR="00223CCE" w:rsidRDefault="00403155">
            <w:pPr>
              <w:pStyle w:val="TableParagraph"/>
              <w:spacing w:before="96"/>
              <w:ind w:left="35"/>
              <w:rPr>
                <w:sz w:val="20"/>
              </w:rPr>
            </w:pPr>
            <w:r>
              <w:rPr>
                <w:sz w:val="20"/>
              </w:rPr>
              <w:t>Sqm.</w:t>
            </w:r>
          </w:p>
        </w:tc>
        <w:tc>
          <w:tcPr>
            <w:tcW w:w="1039" w:type="dxa"/>
          </w:tcPr>
          <w:p w:rsidR="00223CCE" w:rsidRDefault="00403155">
            <w:pPr>
              <w:pStyle w:val="TableParagraph"/>
              <w:spacing w:before="96"/>
              <w:ind w:left="216"/>
              <w:rPr>
                <w:sz w:val="20"/>
              </w:rPr>
            </w:pPr>
            <w:r>
              <w:rPr>
                <w:sz w:val="20"/>
              </w:rPr>
              <w:t>0.34</w:t>
            </w:r>
          </w:p>
        </w:tc>
        <w:tc>
          <w:tcPr>
            <w:tcW w:w="1227" w:type="dxa"/>
          </w:tcPr>
          <w:p w:rsidR="00223CCE" w:rsidRDefault="00403155">
            <w:pPr>
              <w:pStyle w:val="TableParagraph"/>
              <w:spacing w:before="96"/>
              <w:ind w:left="438"/>
              <w:rPr>
                <w:sz w:val="20"/>
              </w:rPr>
            </w:pPr>
            <w:r>
              <w:rPr>
                <w:w w:val="99"/>
                <w:sz w:val="20"/>
              </w:rPr>
              <w:t>—</w:t>
            </w:r>
          </w:p>
        </w:tc>
        <w:tc>
          <w:tcPr>
            <w:tcW w:w="816" w:type="dxa"/>
          </w:tcPr>
          <w:p w:rsidR="00223CCE" w:rsidRDefault="00403155">
            <w:pPr>
              <w:pStyle w:val="TableParagraph"/>
              <w:spacing w:before="96"/>
              <w:ind w:right="31"/>
              <w:jc w:val="center"/>
              <w:rPr>
                <w:sz w:val="20"/>
              </w:rPr>
            </w:pPr>
            <w:r>
              <w:rPr>
                <w:w w:val="99"/>
                <w:sz w:val="20"/>
              </w:rPr>
              <w:t>—</w:t>
            </w:r>
          </w:p>
        </w:tc>
        <w:tc>
          <w:tcPr>
            <w:tcW w:w="744" w:type="dxa"/>
          </w:tcPr>
          <w:p w:rsidR="00223CCE" w:rsidRDefault="00403155">
            <w:pPr>
              <w:pStyle w:val="TableParagraph"/>
              <w:spacing w:before="96"/>
              <w:ind w:left="375"/>
              <w:rPr>
                <w:sz w:val="20"/>
              </w:rPr>
            </w:pPr>
            <w:r>
              <w:rPr>
                <w:w w:val="99"/>
                <w:sz w:val="20"/>
              </w:rPr>
              <w:t>—</w:t>
            </w:r>
          </w:p>
        </w:tc>
      </w:tr>
      <w:tr w:rsidR="00223CCE">
        <w:trPr>
          <w:trHeight w:val="327"/>
        </w:trPr>
        <w:tc>
          <w:tcPr>
            <w:tcW w:w="516" w:type="dxa"/>
          </w:tcPr>
          <w:p w:rsidR="00223CCE" w:rsidRDefault="00223CCE">
            <w:pPr>
              <w:pStyle w:val="TableParagraph"/>
              <w:rPr>
                <w:rFonts w:ascii="Times New Roman"/>
                <w:sz w:val="18"/>
              </w:rPr>
            </w:pPr>
          </w:p>
        </w:tc>
        <w:tc>
          <w:tcPr>
            <w:tcW w:w="3999" w:type="dxa"/>
          </w:tcPr>
          <w:p w:rsidR="00223CCE" w:rsidRDefault="00403155">
            <w:pPr>
              <w:pStyle w:val="TableParagraph"/>
              <w:spacing w:before="97" w:line="210" w:lineRule="exact"/>
              <w:ind w:left="253"/>
              <w:rPr>
                <w:sz w:val="20"/>
              </w:rPr>
            </w:pPr>
            <w:r>
              <w:rPr>
                <w:sz w:val="20"/>
              </w:rPr>
              <w:t>R.C.C. Trench cover</w:t>
            </w:r>
          </w:p>
        </w:tc>
        <w:tc>
          <w:tcPr>
            <w:tcW w:w="719" w:type="dxa"/>
          </w:tcPr>
          <w:p w:rsidR="00223CCE" w:rsidRDefault="00223CCE">
            <w:pPr>
              <w:pStyle w:val="TableParagraph"/>
              <w:rPr>
                <w:rFonts w:ascii="Times New Roman"/>
                <w:sz w:val="18"/>
              </w:rPr>
            </w:pPr>
          </w:p>
        </w:tc>
        <w:tc>
          <w:tcPr>
            <w:tcW w:w="1039" w:type="dxa"/>
          </w:tcPr>
          <w:p w:rsidR="00223CCE" w:rsidRDefault="00223CCE">
            <w:pPr>
              <w:pStyle w:val="TableParagraph"/>
              <w:rPr>
                <w:rFonts w:ascii="Times New Roman"/>
                <w:sz w:val="18"/>
              </w:rPr>
            </w:pPr>
          </w:p>
        </w:tc>
        <w:tc>
          <w:tcPr>
            <w:tcW w:w="1227" w:type="dxa"/>
          </w:tcPr>
          <w:p w:rsidR="00223CCE" w:rsidRDefault="00223CCE">
            <w:pPr>
              <w:pStyle w:val="TableParagraph"/>
              <w:rPr>
                <w:rFonts w:ascii="Times New Roman"/>
                <w:sz w:val="18"/>
              </w:rPr>
            </w:pPr>
          </w:p>
        </w:tc>
        <w:tc>
          <w:tcPr>
            <w:tcW w:w="816" w:type="dxa"/>
          </w:tcPr>
          <w:p w:rsidR="00223CCE" w:rsidRDefault="00223CCE">
            <w:pPr>
              <w:pStyle w:val="TableParagraph"/>
              <w:rPr>
                <w:rFonts w:ascii="Times New Roman"/>
                <w:sz w:val="18"/>
              </w:rPr>
            </w:pPr>
          </w:p>
        </w:tc>
        <w:tc>
          <w:tcPr>
            <w:tcW w:w="744" w:type="dxa"/>
          </w:tcPr>
          <w:p w:rsidR="00223CCE" w:rsidRDefault="00223CCE">
            <w:pPr>
              <w:pStyle w:val="TableParagraph"/>
              <w:rPr>
                <w:rFonts w:ascii="Times New Roman"/>
                <w:sz w:val="18"/>
              </w:rPr>
            </w:pPr>
          </w:p>
        </w:tc>
      </w:tr>
    </w:tbl>
    <w:p w:rsidR="00223CCE" w:rsidRDefault="00223CCE">
      <w:pPr>
        <w:pStyle w:val="BodyText"/>
        <w:spacing w:before="5"/>
        <w:rPr>
          <w:b/>
          <w:sz w:val="12"/>
        </w:rPr>
      </w:pPr>
    </w:p>
    <w:p w:rsidR="00223CCE" w:rsidRDefault="00403155">
      <w:pPr>
        <w:pStyle w:val="Heading4"/>
        <w:spacing w:before="93"/>
        <w:ind w:left="6184"/>
      </w:pPr>
      <w:r>
        <w:t>SUPERINTENDING ENGINEER (CIVIL)</w:t>
      </w:r>
    </w:p>
    <w:p w:rsidR="00223CCE" w:rsidRDefault="00223CCE">
      <w:pPr>
        <w:sectPr w:rsidR="00223CCE">
          <w:pgSz w:w="12240" w:h="15840"/>
          <w:pgMar w:top="360" w:right="880" w:bottom="280" w:left="1360" w:header="720" w:footer="720" w:gutter="0"/>
          <w:cols w:space="720"/>
        </w:sectPr>
      </w:pPr>
    </w:p>
    <w:p w:rsidR="00223CCE" w:rsidRDefault="00403155">
      <w:pPr>
        <w:spacing w:before="79"/>
        <w:ind w:left="974" w:right="1479"/>
        <w:jc w:val="center"/>
        <w:rPr>
          <w:b/>
          <w:sz w:val="28"/>
        </w:rPr>
      </w:pPr>
      <w:r>
        <w:rPr>
          <w:b/>
          <w:sz w:val="28"/>
        </w:rPr>
        <w:lastRenderedPageBreak/>
        <w:t>DRAWINGS</w:t>
      </w:r>
    </w:p>
    <w:p w:rsidR="00223CCE" w:rsidRDefault="00223CCE">
      <w:pPr>
        <w:pStyle w:val="BodyText"/>
        <w:rPr>
          <w:b/>
        </w:rPr>
      </w:pPr>
    </w:p>
    <w:p w:rsidR="00223CCE" w:rsidRDefault="00223CCE">
      <w:pPr>
        <w:pStyle w:val="BodyText"/>
        <w:spacing w:before="7"/>
        <w:rPr>
          <w:b/>
          <w:sz w:val="11"/>
        </w:rPr>
      </w:pPr>
    </w:p>
    <w:tbl>
      <w:tblPr>
        <w:tblW w:w="0" w:type="auto"/>
        <w:tblInd w:w="3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1728"/>
        <w:gridCol w:w="3061"/>
        <w:gridCol w:w="4458"/>
      </w:tblGrid>
      <w:tr w:rsidR="00223CCE">
        <w:trPr>
          <w:trHeight w:val="786"/>
        </w:trPr>
        <w:tc>
          <w:tcPr>
            <w:tcW w:w="1728" w:type="dxa"/>
          </w:tcPr>
          <w:p w:rsidR="00223CCE" w:rsidRDefault="00223CCE">
            <w:pPr>
              <w:pStyle w:val="TableParagraph"/>
              <w:rPr>
                <w:b/>
                <w:sz w:val="21"/>
              </w:rPr>
            </w:pPr>
          </w:p>
          <w:p w:rsidR="00223CCE" w:rsidRDefault="00403155">
            <w:pPr>
              <w:pStyle w:val="TableParagraph"/>
              <w:ind w:left="473" w:right="492"/>
              <w:jc w:val="center"/>
              <w:rPr>
                <w:sz w:val="20"/>
              </w:rPr>
            </w:pPr>
            <w:r>
              <w:rPr>
                <w:sz w:val="20"/>
              </w:rPr>
              <w:t>SL. NO.</w:t>
            </w:r>
          </w:p>
        </w:tc>
        <w:tc>
          <w:tcPr>
            <w:tcW w:w="3061" w:type="dxa"/>
          </w:tcPr>
          <w:p w:rsidR="00223CCE" w:rsidRDefault="00223CCE">
            <w:pPr>
              <w:pStyle w:val="TableParagraph"/>
              <w:rPr>
                <w:b/>
                <w:sz w:val="21"/>
              </w:rPr>
            </w:pPr>
          </w:p>
          <w:p w:rsidR="00223CCE" w:rsidRDefault="00403155">
            <w:pPr>
              <w:pStyle w:val="TableParagraph"/>
              <w:ind w:left="740" w:right="759"/>
              <w:jc w:val="center"/>
              <w:rPr>
                <w:sz w:val="20"/>
              </w:rPr>
            </w:pPr>
            <w:r>
              <w:rPr>
                <w:sz w:val="20"/>
              </w:rPr>
              <w:t>DRAWINGS NO.</w:t>
            </w:r>
          </w:p>
        </w:tc>
        <w:tc>
          <w:tcPr>
            <w:tcW w:w="4458" w:type="dxa"/>
          </w:tcPr>
          <w:p w:rsidR="00223CCE" w:rsidRDefault="00223CCE">
            <w:pPr>
              <w:pStyle w:val="TableParagraph"/>
              <w:rPr>
                <w:b/>
                <w:sz w:val="21"/>
              </w:rPr>
            </w:pPr>
          </w:p>
          <w:p w:rsidR="00223CCE" w:rsidRDefault="00403155">
            <w:pPr>
              <w:pStyle w:val="TableParagraph"/>
              <w:ind w:left="814" w:right="837"/>
              <w:jc w:val="center"/>
              <w:rPr>
                <w:sz w:val="20"/>
              </w:rPr>
            </w:pPr>
            <w:r>
              <w:rPr>
                <w:sz w:val="20"/>
              </w:rPr>
              <w:t>PARTICULARS OF DRAWING</w:t>
            </w:r>
          </w:p>
        </w:tc>
      </w:tr>
      <w:tr w:rsidR="00223CCE">
        <w:trPr>
          <w:trHeight w:val="784"/>
        </w:trPr>
        <w:tc>
          <w:tcPr>
            <w:tcW w:w="1728" w:type="dxa"/>
          </w:tcPr>
          <w:p w:rsidR="00223CCE" w:rsidRDefault="00223CCE">
            <w:pPr>
              <w:pStyle w:val="TableParagraph"/>
              <w:spacing w:before="9"/>
              <w:rPr>
                <w:b/>
                <w:sz w:val="20"/>
              </w:rPr>
            </w:pPr>
          </w:p>
          <w:p w:rsidR="00223CCE" w:rsidRDefault="00403155">
            <w:pPr>
              <w:pStyle w:val="TableParagraph"/>
              <w:ind w:right="17"/>
              <w:jc w:val="center"/>
              <w:rPr>
                <w:sz w:val="20"/>
              </w:rPr>
            </w:pPr>
            <w:r>
              <w:rPr>
                <w:w w:val="99"/>
                <w:sz w:val="20"/>
              </w:rPr>
              <w:t>1</w:t>
            </w:r>
          </w:p>
        </w:tc>
        <w:tc>
          <w:tcPr>
            <w:tcW w:w="3061" w:type="dxa"/>
          </w:tcPr>
          <w:p w:rsidR="00223CCE" w:rsidRDefault="00223CCE">
            <w:pPr>
              <w:pStyle w:val="TableParagraph"/>
              <w:spacing w:before="9"/>
              <w:rPr>
                <w:b/>
                <w:sz w:val="20"/>
              </w:rPr>
            </w:pPr>
          </w:p>
          <w:p w:rsidR="00223CCE" w:rsidRDefault="00403155">
            <w:pPr>
              <w:pStyle w:val="TableParagraph"/>
              <w:ind w:right="19"/>
              <w:jc w:val="center"/>
              <w:rPr>
                <w:sz w:val="20"/>
              </w:rPr>
            </w:pPr>
            <w:r>
              <w:rPr>
                <w:w w:val="99"/>
                <w:sz w:val="20"/>
              </w:rPr>
              <w:t>2</w:t>
            </w:r>
          </w:p>
        </w:tc>
        <w:tc>
          <w:tcPr>
            <w:tcW w:w="4458" w:type="dxa"/>
          </w:tcPr>
          <w:p w:rsidR="00223CCE" w:rsidRDefault="00223CCE">
            <w:pPr>
              <w:pStyle w:val="TableParagraph"/>
              <w:spacing w:before="9"/>
              <w:rPr>
                <w:b/>
                <w:sz w:val="20"/>
              </w:rPr>
            </w:pPr>
          </w:p>
          <w:p w:rsidR="00223CCE" w:rsidRDefault="00403155">
            <w:pPr>
              <w:pStyle w:val="TableParagraph"/>
              <w:ind w:right="19"/>
              <w:jc w:val="center"/>
              <w:rPr>
                <w:sz w:val="20"/>
              </w:rPr>
            </w:pPr>
            <w:r>
              <w:rPr>
                <w:w w:val="99"/>
                <w:sz w:val="20"/>
              </w:rPr>
              <w:t>3</w:t>
            </w:r>
          </w:p>
        </w:tc>
      </w:tr>
    </w:tbl>
    <w:p w:rsidR="00223CCE" w:rsidRDefault="00223CCE">
      <w:pPr>
        <w:pStyle w:val="BodyText"/>
        <w:rPr>
          <w:b/>
          <w:sz w:val="30"/>
        </w:rPr>
      </w:pPr>
    </w:p>
    <w:p w:rsidR="00223CCE" w:rsidRDefault="00223CCE">
      <w:pPr>
        <w:pStyle w:val="BodyText"/>
        <w:rPr>
          <w:b/>
          <w:sz w:val="30"/>
        </w:rPr>
      </w:pPr>
    </w:p>
    <w:p w:rsidR="00223CCE" w:rsidRDefault="00223CCE">
      <w:pPr>
        <w:pStyle w:val="BodyText"/>
        <w:rPr>
          <w:b/>
          <w:sz w:val="30"/>
        </w:rPr>
      </w:pPr>
    </w:p>
    <w:p w:rsidR="00223CCE" w:rsidRDefault="00223CCE">
      <w:pPr>
        <w:pStyle w:val="BodyText"/>
        <w:rPr>
          <w:b/>
          <w:sz w:val="30"/>
        </w:rPr>
      </w:pPr>
    </w:p>
    <w:p w:rsidR="00223CCE" w:rsidRDefault="00223CCE">
      <w:pPr>
        <w:pStyle w:val="BodyText"/>
        <w:rPr>
          <w:b/>
          <w:sz w:val="30"/>
        </w:rPr>
      </w:pPr>
    </w:p>
    <w:p w:rsidR="00223CCE" w:rsidRDefault="00223CCE">
      <w:pPr>
        <w:pStyle w:val="BodyText"/>
        <w:rPr>
          <w:b/>
          <w:sz w:val="30"/>
        </w:rPr>
      </w:pPr>
    </w:p>
    <w:p w:rsidR="00223CCE" w:rsidRDefault="00223CCE">
      <w:pPr>
        <w:pStyle w:val="BodyText"/>
        <w:spacing w:before="2"/>
        <w:rPr>
          <w:b/>
          <w:sz w:val="44"/>
        </w:rPr>
      </w:pPr>
    </w:p>
    <w:p w:rsidR="00223CCE" w:rsidRDefault="00403155">
      <w:pPr>
        <w:pStyle w:val="BodyText"/>
        <w:tabs>
          <w:tab w:val="left" w:pos="6194"/>
        </w:tabs>
        <w:ind w:left="1153"/>
      </w:pPr>
      <w:r>
        <w:t>SIGNATURE</w:t>
      </w:r>
      <w:r>
        <w:rPr>
          <w:spacing w:val="-3"/>
        </w:rPr>
        <w:t xml:space="preserve"> </w:t>
      </w:r>
      <w:r>
        <w:t>OF</w:t>
      </w:r>
      <w:r>
        <w:rPr>
          <w:spacing w:val="-2"/>
        </w:rPr>
        <w:t xml:space="preserve"> </w:t>
      </w:r>
      <w:r>
        <w:t>CONTRACTOR</w:t>
      </w:r>
      <w:r>
        <w:tab/>
        <w:t>SUPERINTENDING ENGINEER</w:t>
      </w:r>
      <w:r>
        <w:rPr>
          <w:spacing w:val="-3"/>
        </w:rPr>
        <w:t xml:space="preserve"> </w:t>
      </w:r>
      <w:r>
        <w:t>(CIVIL)</w:t>
      </w:r>
    </w:p>
    <w:p w:rsidR="00223CCE" w:rsidRDefault="00223CCE">
      <w:pPr>
        <w:sectPr w:rsidR="00223CCE">
          <w:pgSz w:w="12240" w:h="15840"/>
          <w:pgMar w:top="1040" w:right="880" w:bottom="280" w:left="1360" w:header="720" w:footer="720" w:gutter="0"/>
          <w:cols w:space="720"/>
        </w:sectPr>
      </w:pPr>
    </w:p>
    <w:p w:rsidR="00223CCE" w:rsidRDefault="00403155">
      <w:pPr>
        <w:spacing w:before="77"/>
        <w:ind w:right="195"/>
        <w:jc w:val="right"/>
        <w:rPr>
          <w:b/>
          <w:sz w:val="20"/>
        </w:rPr>
      </w:pPr>
      <w:r>
        <w:rPr>
          <w:rFonts w:ascii="Times New Roman" w:hAnsi="Times New Roman"/>
          <w:w w:val="99"/>
          <w:sz w:val="20"/>
          <w:u w:val="thick"/>
        </w:rPr>
        <w:lastRenderedPageBreak/>
        <w:t xml:space="preserve"> </w:t>
      </w:r>
      <w:r>
        <w:rPr>
          <w:b/>
          <w:sz w:val="20"/>
          <w:u w:val="thick"/>
        </w:rPr>
        <w:t>Schedule ‘A’</w:t>
      </w:r>
    </w:p>
    <w:p w:rsidR="00223CCE" w:rsidRDefault="00223CCE">
      <w:pPr>
        <w:pStyle w:val="BodyText"/>
        <w:spacing w:before="5"/>
        <w:rPr>
          <w:b/>
        </w:rPr>
      </w:pPr>
    </w:p>
    <w:p w:rsidR="00223CCE" w:rsidRDefault="00403155">
      <w:pPr>
        <w:ind w:left="1709" w:right="1468"/>
        <w:jc w:val="center"/>
        <w:rPr>
          <w:b/>
          <w:sz w:val="40"/>
        </w:rPr>
      </w:pPr>
      <w:r>
        <w:rPr>
          <w:b/>
          <w:sz w:val="40"/>
        </w:rPr>
        <w:t>DEVIATIONS</w:t>
      </w:r>
    </w:p>
    <w:p w:rsidR="00223CCE" w:rsidRDefault="00403155">
      <w:pPr>
        <w:spacing w:before="268"/>
        <w:ind w:left="1709" w:right="1469"/>
        <w:jc w:val="center"/>
        <w:rPr>
          <w:sz w:val="28"/>
        </w:rPr>
      </w:pPr>
      <w:r>
        <w:rPr>
          <w:sz w:val="28"/>
        </w:rPr>
        <w:t>(TO BE MENTIONED CONTRACTOR)</w:t>
      </w:r>
    </w:p>
    <w:p w:rsidR="00223CCE" w:rsidRDefault="00403155">
      <w:pPr>
        <w:pStyle w:val="BodyText"/>
        <w:spacing w:before="252"/>
        <w:ind w:left="1709" w:right="1475"/>
        <w:jc w:val="center"/>
      </w:pPr>
      <w:r>
        <w:t>Sheet I : (Deviation in respect of Specifications)</w:t>
      </w:r>
    </w:p>
    <w:p w:rsidR="00223CCE" w:rsidRDefault="00223CCE">
      <w:pPr>
        <w:pStyle w:val="BodyText"/>
        <w:spacing w:before="4" w:after="1"/>
        <w:rPr>
          <w:sz w:val="27"/>
        </w:rPr>
      </w:pPr>
    </w:p>
    <w:tbl>
      <w:tblPr>
        <w:tblW w:w="0" w:type="auto"/>
        <w:tblInd w:w="3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4710"/>
        <w:gridCol w:w="4710"/>
      </w:tblGrid>
      <w:tr w:rsidR="00223CCE">
        <w:trPr>
          <w:trHeight w:val="784"/>
        </w:trPr>
        <w:tc>
          <w:tcPr>
            <w:tcW w:w="4710" w:type="dxa"/>
          </w:tcPr>
          <w:p w:rsidR="00223CCE" w:rsidRDefault="00223CCE">
            <w:pPr>
              <w:pStyle w:val="TableParagraph"/>
              <w:spacing w:before="9"/>
              <w:rPr>
                <w:sz w:val="20"/>
              </w:rPr>
            </w:pPr>
          </w:p>
          <w:p w:rsidR="00223CCE" w:rsidRDefault="00403155">
            <w:pPr>
              <w:pStyle w:val="TableParagraph"/>
              <w:ind w:left="1838" w:right="1831"/>
              <w:jc w:val="center"/>
              <w:rPr>
                <w:sz w:val="20"/>
              </w:rPr>
            </w:pPr>
            <w:r>
              <w:rPr>
                <w:sz w:val="20"/>
              </w:rPr>
              <w:t>Clause No.</w:t>
            </w:r>
          </w:p>
        </w:tc>
        <w:tc>
          <w:tcPr>
            <w:tcW w:w="4710" w:type="dxa"/>
          </w:tcPr>
          <w:p w:rsidR="00223CCE" w:rsidRDefault="00223CCE">
            <w:pPr>
              <w:pStyle w:val="TableParagraph"/>
              <w:spacing w:before="9"/>
              <w:rPr>
                <w:sz w:val="20"/>
              </w:rPr>
            </w:pPr>
          </w:p>
          <w:p w:rsidR="00223CCE" w:rsidRDefault="00403155">
            <w:pPr>
              <w:pStyle w:val="TableParagraph"/>
              <w:ind w:left="1835" w:right="1831"/>
              <w:jc w:val="center"/>
              <w:rPr>
                <w:sz w:val="20"/>
              </w:rPr>
            </w:pPr>
            <w:r>
              <w:rPr>
                <w:sz w:val="20"/>
              </w:rPr>
              <w:t>Departure</w:t>
            </w:r>
          </w:p>
        </w:tc>
      </w:tr>
      <w:tr w:rsidR="00223CCE">
        <w:trPr>
          <w:trHeight w:val="1809"/>
        </w:trPr>
        <w:tc>
          <w:tcPr>
            <w:tcW w:w="4710" w:type="dxa"/>
          </w:tcPr>
          <w:p w:rsidR="00223CCE" w:rsidRDefault="00223CCE">
            <w:pPr>
              <w:pStyle w:val="TableParagraph"/>
              <w:rPr>
                <w:rFonts w:ascii="Times New Roman"/>
                <w:sz w:val="20"/>
              </w:rPr>
            </w:pPr>
          </w:p>
        </w:tc>
        <w:tc>
          <w:tcPr>
            <w:tcW w:w="4710" w:type="dxa"/>
          </w:tcPr>
          <w:p w:rsidR="00223CCE" w:rsidRDefault="00223CCE">
            <w:pPr>
              <w:pStyle w:val="TableParagraph"/>
              <w:rPr>
                <w:rFonts w:ascii="Times New Roman"/>
                <w:sz w:val="20"/>
              </w:rPr>
            </w:pPr>
          </w:p>
        </w:tc>
      </w:tr>
    </w:tbl>
    <w:p w:rsidR="00223CCE" w:rsidRDefault="00403155">
      <w:pPr>
        <w:pStyle w:val="BodyText"/>
        <w:spacing w:before="119"/>
        <w:ind w:left="1709" w:right="1479"/>
        <w:jc w:val="center"/>
      </w:pPr>
      <w:r>
        <w:t>Sheet II : (Deviation in respect of General and Special Condition of Contract)</w:t>
      </w:r>
    </w:p>
    <w:p w:rsidR="00223CCE" w:rsidRDefault="00223CCE">
      <w:pPr>
        <w:pStyle w:val="BodyText"/>
        <w:spacing w:before="5"/>
        <w:rPr>
          <w:sz w:val="27"/>
        </w:rPr>
      </w:pPr>
    </w:p>
    <w:tbl>
      <w:tblPr>
        <w:tblW w:w="0" w:type="auto"/>
        <w:tblInd w:w="3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4710"/>
        <w:gridCol w:w="4710"/>
      </w:tblGrid>
      <w:tr w:rsidR="00223CCE">
        <w:trPr>
          <w:trHeight w:val="784"/>
        </w:trPr>
        <w:tc>
          <w:tcPr>
            <w:tcW w:w="4710" w:type="dxa"/>
          </w:tcPr>
          <w:p w:rsidR="00223CCE" w:rsidRDefault="00223CCE">
            <w:pPr>
              <w:pStyle w:val="TableParagraph"/>
              <w:spacing w:before="9"/>
              <w:rPr>
                <w:sz w:val="20"/>
              </w:rPr>
            </w:pPr>
          </w:p>
          <w:p w:rsidR="00223CCE" w:rsidRDefault="00403155">
            <w:pPr>
              <w:pStyle w:val="TableParagraph"/>
              <w:ind w:left="1838" w:right="1831"/>
              <w:jc w:val="center"/>
              <w:rPr>
                <w:sz w:val="20"/>
              </w:rPr>
            </w:pPr>
            <w:r>
              <w:rPr>
                <w:sz w:val="20"/>
              </w:rPr>
              <w:t>Clause No.</w:t>
            </w:r>
          </w:p>
        </w:tc>
        <w:tc>
          <w:tcPr>
            <w:tcW w:w="4710" w:type="dxa"/>
          </w:tcPr>
          <w:p w:rsidR="00223CCE" w:rsidRDefault="00223CCE">
            <w:pPr>
              <w:pStyle w:val="TableParagraph"/>
              <w:spacing w:before="9"/>
              <w:rPr>
                <w:sz w:val="20"/>
              </w:rPr>
            </w:pPr>
          </w:p>
          <w:p w:rsidR="00223CCE" w:rsidRDefault="00403155">
            <w:pPr>
              <w:pStyle w:val="TableParagraph"/>
              <w:ind w:left="1835" w:right="1831"/>
              <w:jc w:val="center"/>
              <w:rPr>
                <w:sz w:val="20"/>
              </w:rPr>
            </w:pPr>
            <w:r>
              <w:rPr>
                <w:sz w:val="20"/>
              </w:rPr>
              <w:t>Departure</w:t>
            </w:r>
          </w:p>
        </w:tc>
      </w:tr>
      <w:tr w:rsidR="00223CCE">
        <w:trPr>
          <w:trHeight w:val="1809"/>
        </w:trPr>
        <w:tc>
          <w:tcPr>
            <w:tcW w:w="4710" w:type="dxa"/>
          </w:tcPr>
          <w:p w:rsidR="00223CCE" w:rsidRDefault="00223CCE">
            <w:pPr>
              <w:pStyle w:val="TableParagraph"/>
              <w:rPr>
                <w:rFonts w:ascii="Times New Roman"/>
                <w:sz w:val="20"/>
              </w:rPr>
            </w:pPr>
          </w:p>
        </w:tc>
        <w:tc>
          <w:tcPr>
            <w:tcW w:w="4710" w:type="dxa"/>
          </w:tcPr>
          <w:p w:rsidR="00223CCE" w:rsidRDefault="00223CCE">
            <w:pPr>
              <w:pStyle w:val="TableParagraph"/>
              <w:rPr>
                <w:rFonts w:ascii="Times New Roman"/>
                <w:sz w:val="20"/>
              </w:rPr>
            </w:pPr>
          </w:p>
        </w:tc>
      </w:tr>
    </w:tbl>
    <w:p w:rsidR="00223CCE" w:rsidRDefault="00403155">
      <w:pPr>
        <w:pStyle w:val="BodyText"/>
        <w:spacing w:before="119"/>
        <w:ind w:left="226"/>
        <w:jc w:val="center"/>
      </w:pPr>
      <w:r>
        <w:t>Sheet III : (Financial increase /decrease on account of Deviations given in sheet No. I &amp; II above)</w:t>
      </w:r>
    </w:p>
    <w:p w:rsidR="00223CCE" w:rsidRDefault="00223CCE">
      <w:pPr>
        <w:pStyle w:val="BodyText"/>
        <w:spacing w:before="5"/>
        <w:rPr>
          <w:sz w:val="27"/>
        </w:rPr>
      </w:pPr>
    </w:p>
    <w:tbl>
      <w:tblPr>
        <w:tblW w:w="0" w:type="auto"/>
        <w:tblInd w:w="3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3140"/>
        <w:gridCol w:w="3140"/>
        <w:gridCol w:w="114"/>
        <w:gridCol w:w="1455"/>
        <w:gridCol w:w="1455"/>
        <w:gridCol w:w="118"/>
      </w:tblGrid>
      <w:tr w:rsidR="00223CCE">
        <w:trPr>
          <w:trHeight w:val="1130"/>
        </w:trPr>
        <w:tc>
          <w:tcPr>
            <w:tcW w:w="3140" w:type="dxa"/>
            <w:vMerge w:val="restart"/>
          </w:tcPr>
          <w:p w:rsidR="00223CCE" w:rsidRDefault="00223CCE">
            <w:pPr>
              <w:pStyle w:val="TableParagraph"/>
              <w:spacing w:before="9"/>
              <w:rPr>
                <w:sz w:val="20"/>
              </w:rPr>
            </w:pPr>
          </w:p>
          <w:p w:rsidR="00223CCE" w:rsidRDefault="00403155">
            <w:pPr>
              <w:pStyle w:val="TableParagraph"/>
              <w:ind w:left="1053" w:right="1047"/>
              <w:jc w:val="center"/>
              <w:rPr>
                <w:sz w:val="20"/>
              </w:rPr>
            </w:pPr>
            <w:r>
              <w:rPr>
                <w:sz w:val="20"/>
              </w:rPr>
              <w:t>Clause No.</w:t>
            </w:r>
          </w:p>
        </w:tc>
        <w:tc>
          <w:tcPr>
            <w:tcW w:w="3140" w:type="dxa"/>
            <w:vMerge w:val="restart"/>
          </w:tcPr>
          <w:p w:rsidR="00223CCE" w:rsidRDefault="00223CCE">
            <w:pPr>
              <w:pStyle w:val="TableParagraph"/>
              <w:spacing w:before="9"/>
              <w:rPr>
                <w:sz w:val="20"/>
              </w:rPr>
            </w:pPr>
          </w:p>
          <w:p w:rsidR="00223CCE" w:rsidRDefault="00403155">
            <w:pPr>
              <w:pStyle w:val="TableParagraph"/>
              <w:ind w:left="1049" w:right="1047"/>
              <w:jc w:val="center"/>
              <w:rPr>
                <w:sz w:val="20"/>
              </w:rPr>
            </w:pPr>
            <w:r>
              <w:rPr>
                <w:sz w:val="20"/>
              </w:rPr>
              <w:t>Deviations</w:t>
            </w:r>
          </w:p>
        </w:tc>
        <w:tc>
          <w:tcPr>
            <w:tcW w:w="3142" w:type="dxa"/>
            <w:gridSpan w:val="4"/>
          </w:tcPr>
          <w:p w:rsidR="00223CCE" w:rsidRDefault="00223CCE">
            <w:pPr>
              <w:pStyle w:val="TableParagraph"/>
              <w:spacing w:before="7"/>
              <w:rPr>
                <w:sz w:val="20"/>
              </w:rPr>
            </w:pPr>
          </w:p>
          <w:p w:rsidR="00223CCE" w:rsidRDefault="00403155">
            <w:pPr>
              <w:pStyle w:val="TableParagraph"/>
              <w:spacing w:line="362" w:lineRule="auto"/>
              <w:ind w:left="830" w:right="236" w:hanging="567"/>
              <w:rPr>
                <w:sz w:val="20"/>
              </w:rPr>
            </w:pPr>
            <w:r>
              <w:rPr>
                <w:sz w:val="20"/>
              </w:rPr>
              <w:t>Amount by which he Contract value will charge</w:t>
            </w:r>
          </w:p>
        </w:tc>
      </w:tr>
      <w:tr w:rsidR="00223CCE">
        <w:trPr>
          <w:trHeight w:val="788"/>
        </w:trPr>
        <w:tc>
          <w:tcPr>
            <w:tcW w:w="3140" w:type="dxa"/>
            <w:vMerge/>
            <w:tcBorders>
              <w:top w:val="nil"/>
            </w:tcBorders>
          </w:tcPr>
          <w:p w:rsidR="00223CCE" w:rsidRDefault="00223CCE">
            <w:pPr>
              <w:rPr>
                <w:sz w:val="2"/>
                <w:szCs w:val="2"/>
              </w:rPr>
            </w:pPr>
          </w:p>
        </w:tc>
        <w:tc>
          <w:tcPr>
            <w:tcW w:w="3140" w:type="dxa"/>
            <w:vMerge/>
            <w:tcBorders>
              <w:top w:val="nil"/>
            </w:tcBorders>
          </w:tcPr>
          <w:p w:rsidR="00223CCE" w:rsidRDefault="00223CCE">
            <w:pPr>
              <w:rPr>
                <w:sz w:val="2"/>
                <w:szCs w:val="2"/>
              </w:rPr>
            </w:pPr>
          </w:p>
        </w:tc>
        <w:tc>
          <w:tcPr>
            <w:tcW w:w="114" w:type="dxa"/>
            <w:tcBorders>
              <w:top w:val="nil"/>
            </w:tcBorders>
          </w:tcPr>
          <w:p w:rsidR="00223CCE" w:rsidRDefault="00223CCE">
            <w:pPr>
              <w:pStyle w:val="TableParagraph"/>
              <w:rPr>
                <w:rFonts w:ascii="Times New Roman"/>
                <w:sz w:val="20"/>
              </w:rPr>
            </w:pPr>
          </w:p>
        </w:tc>
        <w:tc>
          <w:tcPr>
            <w:tcW w:w="1455" w:type="dxa"/>
            <w:tcBorders>
              <w:bottom w:val="single" w:sz="8" w:space="0" w:color="000000"/>
            </w:tcBorders>
          </w:tcPr>
          <w:p w:rsidR="00223CCE" w:rsidRDefault="00223CCE">
            <w:pPr>
              <w:pStyle w:val="TableParagraph"/>
              <w:spacing w:before="9"/>
              <w:rPr>
                <w:sz w:val="20"/>
              </w:rPr>
            </w:pPr>
          </w:p>
          <w:p w:rsidR="00223CCE" w:rsidRDefault="00403155">
            <w:pPr>
              <w:pStyle w:val="TableParagraph"/>
              <w:ind w:left="164"/>
              <w:rPr>
                <w:sz w:val="20"/>
              </w:rPr>
            </w:pPr>
            <w:r>
              <w:rPr>
                <w:sz w:val="20"/>
              </w:rPr>
              <w:t>Increase Rs.</w:t>
            </w:r>
          </w:p>
        </w:tc>
        <w:tc>
          <w:tcPr>
            <w:tcW w:w="1455" w:type="dxa"/>
            <w:tcBorders>
              <w:bottom w:val="single" w:sz="8" w:space="0" w:color="000000"/>
            </w:tcBorders>
          </w:tcPr>
          <w:p w:rsidR="00223CCE" w:rsidRDefault="00223CCE">
            <w:pPr>
              <w:pStyle w:val="TableParagraph"/>
              <w:spacing w:before="9"/>
              <w:rPr>
                <w:sz w:val="20"/>
              </w:rPr>
            </w:pPr>
          </w:p>
          <w:p w:rsidR="00223CCE" w:rsidRDefault="00403155">
            <w:pPr>
              <w:pStyle w:val="TableParagraph"/>
              <w:ind w:left="146"/>
              <w:rPr>
                <w:sz w:val="20"/>
              </w:rPr>
            </w:pPr>
            <w:r>
              <w:rPr>
                <w:sz w:val="20"/>
              </w:rPr>
              <w:t>Decrease Rs</w:t>
            </w:r>
          </w:p>
        </w:tc>
        <w:tc>
          <w:tcPr>
            <w:tcW w:w="118" w:type="dxa"/>
            <w:tcBorders>
              <w:top w:val="nil"/>
            </w:tcBorders>
          </w:tcPr>
          <w:p w:rsidR="00223CCE" w:rsidRDefault="00223CCE">
            <w:pPr>
              <w:pStyle w:val="TableParagraph"/>
              <w:rPr>
                <w:rFonts w:ascii="Times New Roman"/>
                <w:sz w:val="20"/>
              </w:rPr>
            </w:pPr>
          </w:p>
        </w:tc>
      </w:tr>
      <w:tr w:rsidR="00223CCE">
        <w:trPr>
          <w:trHeight w:val="2623"/>
        </w:trPr>
        <w:tc>
          <w:tcPr>
            <w:tcW w:w="3140" w:type="dxa"/>
          </w:tcPr>
          <w:p w:rsidR="00223CCE" w:rsidRDefault="00223CCE">
            <w:pPr>
              <w:pStyle w:val="TableParagraph"/>
              <w:spacing w:before="4"/>
              <w:rPr>
                <w:sz w:val="20"/>
              </w:rPr>
            </w:pPr>
          </w:p>
          <w:p w:rsidR="00223CCE" w:rsidRDefault="00403155">
            <w:pPr>
              <w:pStyle w:val="TableParagraph"/>
              <w:ind w:left="107"/>
              <w:rPr>
                <w:sz w:val="20"/>
              </w:rPr>
            </w:pPr>
            <w:r>
              <w:rPr>
                <w:sz w:val="20"/>
              </w:rPr>
              <w:t>Sheet I</w:t>
            </w:r>
          </w:p>
          <w:p w:rsidR="00223CCE" w:rsidRDefault="00223CCE">
            <w:pPr>
              <w:pStyle w:val="TableParagraph"/>
            </w:pPr>
          </w:p>
          <w:p w:rsidR="00223CCE" w:rsidRDefault="00223CCE">
            <w:pPr>
              <w:pStyle w:val="TableParagraph"/>
            </w:pPr>
          </w:p>
          <w:p w:rsidR="00223CCE" w:rsidRDefault="00223CCE">
            <w:pPr>
              <w:pStyle w:val="TableParagraph"/>
            </w:pPr>
          </w:p>
          <w:p w:rsidR="00223CCE" w:rsidRDefault="00403155">
            <w:pPr>
              <w:pStyle w:val="TableParagraph"/>
              <w:spacing w:before="181"/>
              <w:ind w:left="107"/>
              <w:rPr>
                <w:sz w:val="20"/>
              </w:rPr>
            </w:pPr>
            <w:r>
              <w:rPr>
                <w:sz w:val="20"/>
              </w:rPr>
              <w:t>Sheet II</w:t>
            </w:r>
          </w:p>
        </w:tc>
        <w:tc>
          <w:tcPr>
            <w:tcW w:w="3140" w:type="dxa"/>
          </w:tcPr>
          <w:p w:rsidR="00223CCE" w:rsidRDefault="00223CCE">
            <w:pPr>
              <w:pStyle w:val="TableParagraph"/>
              <w:rPr>
                <w:rFonts w:ascii="Times New Roman"/>
                <w:sz w:val="20"/>
              </w:rPr>
            </w:pPr>
          </w:p>
        </w:tc>
        <w:tc>
          <w:tcPr>
            <w:tcW w:w="3142" w:type="dxa"/>
            <w:gridSpan w:val="4"/>
            <w:tcBorders>
              <w:top w:val="single" w:sz="8" w:space="0" w:color="000000"/>
            </w:tcBorders>
          </w:tcPr>
          <w:p w:rsidR="00223CCE" w:rsidRDefault="00223CCE">
            <w:pPr>
              <w:pStyle w:val="TableParagraph"/>
              <w:rPr>
                <w:rFonts w:ascii="Times New Roman"/>
                <w:sz w:val="20"/>
              </w:rPr>
            </w:pPr>
          </w:p>
        </w:tc>
      </w:tr>
    </w:tbl>
    <w:p w:rsidR="00223CCE" w:rsidRDefault="00223CCE">
      <w:pPr>
        <w:pStyle w:val="BodyText"/>
        <w:rPr>
          <w:sz w:val="22"/>
        </w:rPr>
      </w:pPr>
    </w:p>
    <w:p w:rsidR="00223CCE" w:rsidRDefault="00223CCE">
      <w:pPr>
        <w:pStyle w:val="BodyText"/>
        <w:rPr>
          <w:sz w:val="22"/>
        </w:rPr>
      </w:pPr>
    </w:p>
    <w:p w:rsidR="00223CCE" w:rsidRDefault="00223CCE">
      <w:pPr>
        <w:pStyle w:val="BodyText"/>
        <w:spacing w:before="3"/>
        <w:rPr>
          <w:sz w:val="27"/>
        </w:rPr>
      </w:pPr>
    </w:p>
    <w:p w:rsidR="00223CCE" w:rsidRDefault="00403155">
      <w:pPr>
        <w:pStyle w:val="Heading4"/>
        <w:tabs>
          <w:tab w:val="left" w:pos="5949"/>
        </w:tabs>
        <w:spacing w:before="1"/>
        <w:ind w:left="313"/>
        <w:jc w:val="center"/>
      </w:pPr>
      <w:r>
        <w:t>Signature</w:t>
      </w:r>
      <w:r>
        <w:rPr>
          <w:spacing w:val="-2"/>
        </w:rPr>
        <w:t xml:space="preserve"> </w:t>
      </w:r>
      <w:r>
        <w:t>of</w:t>
      </w:r>
      <w:r>
        <w:rPr>
          <w:spacing w:val="-2"/>
        </w:rPr>
        <w:t xml:space="preserve"> </w:t>
      </w:r>
      <w:r>
        <w:t>Contractor</w:t>
      </w:r>
      <w:r>
        <w:tab/>
        <w:t>SUPERINTENDING ENGINEER</w:t>
      </w:r>
      <w:r>
        <w:rPr>
          <w:spacing w:val="-4"/>
        </w:rPr>
        <w:t xml:space="preserve"> </w:t>
      </w:r>
      <w:r>
        <w:t>(CIVIL)</w:t>
      </w:r>
    </w:p>
    <w:p w:rsidR="00223CCE" w:rsidRDefault="00223CCE">
      <w:pPr>
        <w:jc w:val="center"/>
        <w:sectPr w:rsidR="00223CCE">
          <w:pgSz w:w="12240" w:h="15840"/>
          <w:pgMar w:top="280" w:right="880" w:bottom="280" w:left="1360" w:header="720" w:footer="720" w:gutter="0"/>
          <w:cols w:space="720"/>
        </w:sectPr>
      </w:pPr>
    </w:p>
    <w:p w:rsidR="00223CCE" w:rsidRDefault="00223CCE">
      <w:pPr>
        <w:pStyle w:val="BodyText"/>
        <w:spacing w:before="10"/>
        <w:rPr>
          <w:b/>
          <w:sz w:val="46"/>
        </w:rPr>
      </w:pPr>
    </w:p>
    <w:p w:rsidR="00223CCE" w:rsidRDefault="00403155">
      <w:pPr>
        <w:ind w:left="2029"/>
        <w:rPr>
          <w:b/>
          <w:sz w:val="36"/>
        </w:rPr>
      </w:pPr>
      <w:r>
        <w:rPr>
          <w:b/>
          <w:sz w:val="36"/>
        </w:rPr>
        <w:t xml:space="preserve">Materials for Issue to the </w:t>
      </w:r>
      <w:r>
        <w:rPr>
          <w:b/>
          <w:spacing w:val="-3"/>
          <w:sz w:val="36"/>
        </w:rPr>
        <w:t>Contractor</w:t>
      </w:r>
    </w:p>
    <w:p w:rsidR="00223CCE" w:rsidRDefault="00403155">
      <w:pPr>
        <w:spacing w:before="77"/>
        <w:ind w:left="354"/>
        <w:rPr>
          <w:b/>
          <w:sz w:val="20"/>
        </w:rPr>
      </w:pPr>
      <w:r>
        <w:br w:type="column"/>
      </w:r>
      <w:r>
        <w:rPr>
          <w:rFonts w:ascii="Times New Roman" w:hAnsi="Times New Roman"/>
          <w:w w:val="99"/>
          <w:sz w:val="20"/>
          <w:u w:val="thick"/>
        </w:rPr>
        <w:lastRenderedPageBreak/>
        <w:t xml:space="preserve"> </w:t>
      </w:r>
      <w:r>
        <w:rPr>
          <w:b/>
          <w:sz w:val="20"/>
          <w:u w:val="thick"/>
        </w:rPr>
        <w:t>Schedule ‘B’</w:t>
      </w:r>
    </w:p>
    <w:p w:rsidR="00223CCE" w:rsidRDefault="00223CCE">
      <w:pPr>
        <w:rPr>
          <w:sz w:val="20"/>
        </w:rPr>
        <w:sectPr w:rsidR="00223CCE">
          <w:pgSz w:w="12240" w:h="15840"/>
          <w:pgMar w:top="280" w:right="880" w:bottom="280" w:left="1360" w:header="720" w:footer="720" w:gutter="0"/>
          <w:cols w:num="2" w:space="720" w:equalWidth="0">
            <w:col w:w="8208" w:space="40"/>
            <w:col w:w="1752"/>
          </w:cols>
        </w:sectPr>
      </w:pPr>
    </w:p>
    <w:p w:rsidR="00223CCE" w:rsidRDefault="00223CCE">
      <w:pPr>
        <w:pStyle w:val="BodyText"/>
        <w:spacing w:before="9"/>
        <w:rPr>
          <w:b/>
          <w:sz w:val="17"/>
        </w:rPr>
      </w:pPr>
    </w:p>
    <w:tbl>
      <w:tblPr>
        <w:tblW w:w="0" w:type="auto"/>
        <w:tblInd w:w="3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614"/>
        <w:gridCol w:w="2364"/>
        <w:gridCol w:w="1289"/>
        <w:gridCol w:w="1404"/>
        <w:gridCol w:w="2026"/>
        <w:gridCol w:w="1548"/>
      </w:tblGrid>
      <w:tr w:rsidR="00223CCE">
        <w:trPr>
          <w:trHeight w:val="880"/>
        </w:trPr>
        <w:tc>
          <w:tcPr>
            <w:tcW w:w="614" w:type="dxa"/>
          </w:tcPr>
          <w:p w:rsidR="00223CCE" w:rsidRDefault="00403155">
            <w:pPr>
              <w:pStyle w:val="TableParagraph"/>
              <w:spacing w:before="110"/>
              <w:ind w:left="191"/>
              <w:rPr>
                <w:sz w:val="20"/>
              </w:rPr>
            </w:pPr>
            <w:r>
              <w:rPr>
                <w:sz w:val="20"/>
              </w:rPr>
              <w:t>Sl.</w:t>
            </w:r>
          </w:p>
          <w:p w:rsidR="00223CCE" w:rsidRDefault="00403155">
            <w:pPr>
              <w:pStyle w:val="TableParagraph"/>
              <w:spacing w:before="10"/>
              <w:ind w:left="151"/>
              <w:rPr>
                <w:sz w:val="20"/>
              </w:rPr>
            </w:pPr>
            <w:r>
              <w:rPr>
                <w:sz w:val="20"/>
              </w:rPr>
              <w:t>No.</w:t>
            </w:r>
          </w:p>
        </w:tc>
        <w:tc>
          <w:tcPr>
            <w:tcW w:w="2364" w:type="dxa"/>
          </w:tcPr>
          <w:p w:rsidR="00223CCE" w:rsidRDefault="00403155">
            <w:pPr>
              <w:pStyle w:val="TableParagraph"/>
              <w:spacing w:before="110" w:line="249" w:lineRule="auto"/>
              <w:ind w:left="825" w:right="359" w:hanging="440"/>
              <w:rPr>
                <w:sz w:val="20"/>
              </w:rPr>
            </w:pPr>
            <w:r>
              <w:rPr>
                <w:sz w:val="20"/>
              </w:rPr>
              <w:t>Particular of stock Material</w:t>
            </w:r>
          </w:p>
        </w:tc>
        <w:tc>
          <w:tcPr>
            <w:tcW w:w="1289" w:type="dxa"/>
          </w:tcPr>
          <w:p w:rsidR="00223CCE" w:rsidRDefault="00403155">
            <w:pPr>
              <w:pStyle w:val="TableParagraph"/>
              <w:spacing w:before="11"/>
              <w:ind w:left="112" w:right="104"/>
              <w:jc w:val="center"/>
              <w:rPr>
                <w:sz w:val="20"/>
              </w:rPr>
            </w:pPr>
            <w:r>
              <w:rPr>
                <w:sz w:val="20"/>
              </w:rPr>
              <w:t>Stock issue</w:t>
            </w:r>
          </w:p>
          <w:p w:rsidR="00223CCE" w:rsidRDefault="00223CCE">
            <w:pPr>
              <w:pStyle w:val="TableParagraph"/>
              <w:spacing w:before="3"/>
              <w:rPr>
                <w:b/>
                <w:sz w:val="18"/>
              </w:rPr>
            </w:pPr>
          </w:p>
          <w:p w:rsidR="00223CCE" w:rsidRDefault="00403155">
            <w:pPr>
              <w:pStyle w:val="TableParagraph"/>
              <w:ind w:left="110" w:right="104"/>
              <w:jc w:val="center"/>
              <w:rPr>
                <w:sz w:val="20"/>
              </w:rPr>
            </w:pPr>
            <w:r>
              <w:rPr>
                <w:sz w:val="20"/>
              </w:rPr>
              <w:t>Unit</w:t>
            </w:r>
          </w:p>
        </w:tc>
        <w:tc>
          <w:tcPr>
            <w:tcW w:w="1404" w:type="dxa"/>
          </w:tcPr>
          <w:p w:rsidR="00223CCE" w:rsidRDefault="00403155">
            <w:pPr>
              <w:pStyle w:val="TableParagraph"/>
              <w:spacing w:before="11"/>
              <w:ind w:left="379" w:right="377"/>
              <w:jc w:val="center"/>
              <w:rPr>
                <w:sz w:val="20"/>
              </w:rPr>
            </w:pPr>
            <w:r>
              <w:rPr>
                <w:sz w:val="20"/>
              </w:rPr>
              <w:t>Rate</w:t>
            </w:r>
          </w:p>
          <w:p w:rsidR="00223CCE" w:rsidRDefault="00223CCE">
            <w:pPr>
              <w:pStyle w:val="TableParagraph"/>
              <w:spacing w:before="3"/>
              <w:rPr>
                <w:b/>
                <w:sz w:val="18"/>
              </w:rPr>
            </w:pPr>
          </w:p>
          <w:p w:rsidR="00223CCE" w:rsidRDefault="00403155">
            <w:pPr>
              <w:pStyle w:val="TableParagraph"/>
              <w:ind w:left="379" w:right="378"/>
              <w:jc w:val="center"/>
              <w:rPr>
                <w:sz w:val="20"/>
              </w:rPr>
            </w:pPr>
            <w:r>
              <w:rPr>
                <w:sz w:val="20"/>
              </w:rPr>
              <w:t>Rs.</w:t>
            </w:r>
            <w:r>
              <w:rPr>
                <w:spacing w:val="51"/>
                <w:sz w:val="20"/>
              </w:rPr>
              <w:t xml:space="preserve"> </w:t>
            </w:r>
            <w:r>
              <w:rPr>
                <w:sz w:val="20"/>
              </w:rPr>
              <w:t>P.</w:t>
            </w:r>
          </w:p>
        </w:tc>
        <w:tc>
          <w:tcPr>
            <w:tcW w:w="2026" w:type="dxa"/>
          </w:tcPr>
          <w:p w:rsidR="00223CCE" w:rsidRDefault="00223CCE">
            <w:pPr>
              <w:pStyle w:val="TableParagraph"/>
              <w:rPr>
                <w:b/>
                <w:sz w:val="20"/>
              </w:rPr>
            </w:pPr>
          </w:p>
          <w:p w:rsidR="00223CCE" w:rsidRDefault="00403155">
            <w:pPr>
              <w:pStyle w:val="TableParagraph"/>
              <w:ind w:left="621" w:right="610"/>
              <w:jc w:val="center"/>
              <w:rPr>
                <w:sz w:val="20"/>
              </w:rPr>
            </w:pPr>
            <w:r>
              <w:rPr>
                <w:sz w:val="20"/>
              </w:rPr>
              <w:t>Quantity</w:t>
            </w:r>
          </w:p>
        </w:tc>
        <w:tc>
          <w:tcPr>
            <w:tcW w:w="1548" w:type="dxa"/>
          </w:tcPr>
          <w:p w:rsidR="00223CCE" w:rsidRDefault="00223CCE">
            <w:pPr>
              <w:pStyle w:val="TableParagraph"/>
              <w:rPr>
                <w:b/>
                <w:sz w:val="20"/>
              </w:rPr>
            </w:pPr>
          </w:p>
          <w:p w:rsidR="00223CCE" w:rsidRDefault="00403155">
            <w:pPr>
              <w:pStyle w:val="TableParagraph"/>
              <w:ind w:left="126" w:right="115"/>
              <w:jc w:val="center"/>
              <w:rPr>
                <w:sz w:val="20"/>
              </w:rPr>
            </w:pPr>
            <w:r>
              <w:rPr>
                <w:sz w:val="20"/>
              </w:rPr>
              <w:t>Place of Issue</w:t>
            </w:r>
          </w:p>
        </w:tc>
      </w:tr>
      <w:tr w:rsidR="00223CCE">
        <w:trPr>
          <w:trHeight w:val="453"/>
        </w:trPr>
        <w:tc>
          <w:tcPr>
            <w:tcW w:w="614" w:type="dxa"/>
          </w:tcPr>
          <w:p w:rsidR="00223CCE" w:rsidRDefault="00403155">
            <w:pPr>
              <w:pStyle w:val="TableParagraph"/>
              <w:spacing w:line="250" w:lineRule="exact"/>
              <w:ind w:left="7"/>
              <w:jc w:val="center"/>
            </w:pPr>
            <w:r>
              <w:t>1</w:t>
            </w:r>
          </w:p>
        </w:tc>
        <w:tc>
          <w:tcPr>
            <w:tcW w:w="2364" w:type="dxa"/>
          </w:tcPr>
          <w:p w:rsidR="00223CCE" w:rsidRDefault="00403155">
            <w:pPr>
              <w:pStyle w:val="TableParagraph"/>
              <w:spacing w:before="9"/>
              <w:ind w:left="8"/>
              <w:jc w:val="center"/>
              <w:rPr>
                <w:sz w:val="20"/>
              </w:rPr>
            </w:pPr>
            <w:r>
              <w:rPr>
                <w:w w:val="99"/>
                <w:sz w:val="20"/>
                <w:u w:val="single"/>
              </w:rPr>
              <w:t>2</w:t>
            </w:r>
          </w:p>
        </w:tc>
        <w:tc>
          <w:tcPr>
            <w:tcW w:w="1289" w:type="dxa"/>
          </w:tcPr>
          <w:p w:rsidR="00223CCE" w:rsidRDefault="00403155">
            <w:pPr>
              <w:pStyle w:val="TableParagraph"/>
              <w:spacing w:before="9"/>
              <w:ind w:left="9"/>
              <w:jc w:val="center"/>
              <w:rPr>
                <w:sz w:val="20"/>
              </w:rPr>
            </w:pPr>
            <w:r>
              <w:rPr>
                <w:w w:val="99"/>
                <w:sz w:val="20"/>
                <w:u w:val="single"/>
              </w:rPr>
              <w:t>3</w:t>
            </w:r>
          </w:p>
        </w:tc>
        <w:tc>
          <w:tcPr>
            <w:tcW w:w="1404" w:type="dxa"/>
          </w:tcPr>
          <w:p w:rsidR="00223CCE" w:rsidRDefault="00403155">
            <w:pPr>
              <w:pStyle w:val="TableParagraph"/>
              <w:spacing w:before="9"/>
              <w:ind w:left="4"/>
              <w:jc w:val="center"/>
              <w:rPr>
                <w:sz w:val="20"/>
              </w:rPr>
            </w:pPr>
            <w:r>
              <w:rPr>
                <w:w w:val="99"/>
                <w:sz w:val="20"/>
                <w:u w:val="single"/>
              </w:rPr>
              <w:t>4</w:t>
            </w:r>
          </w:p>
        </w:tc>
        <w:tc>
          <w:tcPr>
            <w:tcW w:w="2026" w:type="dxa"/>
          </w:tcPr>
          <w:p w:rsidR="00223CCE" w:rsidRDefault="00403155">
            <w:pPr>
              <w:pStyle w:val="TableParagraph"/>
              <w:spacing w:before="9"/>
              <w:ind w:left="12"/>
              <w:jc w:val="center"/>
              <w:rPr>
                <w:sz w:val="20"/>
              </w:rPr>
            </w:pPr>
            <w:r>
              <w:rPr>
                <w:w w:val="99"/>
                <w:sz w:val="20"/>
                <w:u w:val="single"/>
              </w:rPr>
              <w:t>5</w:t>
            </w:r>
          </w:p>
        </w:tc>
        <w:tc>
          <w:tcPr>
            <w:tcW w:w="1548" w:type="dxa"/>
          </w:tcPr>
          <w:p w:rsidR="00223CCE" w:rsidRDefault="00403155">
            <w:pPr>
              <w:pStyle w:val="TableParagraph"/>
              <w:spacing w:before="9"/>
              <w:ind w:left="10"/>
              <w:jc w:val="center"/>
              <w:rPr>
                <w:sz w:val="20"/>
              </w:rPr>
            </w:pPr>
            <w:r>
              <w:rPr>
                <w:w w:val="99"/>
                <w:sz w:val="20"/>
                <w:u w:val="single"/>
              </w:rPr>
              <w:t>6</w:t>
            </w:r>
          </w:p>
        </w:tc>
      </w:tr>
    </w:tbl>
    <w:p w:rsidR="00223CCE" w:rsidRDefault="00403155">
      <w:pPr>
        <w:pStyle w:val="BodyText"/>
        <w:tabs>
          <w:tab w:val="left" w:pos="1160"/>
          <w:tab w:val="left" w:pos="4040"/>
        </w:tabs>
        <w:spacing w:before="110"/>
        <w:ind w:left="440"/>
      </w:pPr>
      <w:r>
        <w:t>1.</w:t>
      </w:r>
      <w:r>
        <w:tab/>
        <w:t>Cement</w:t>
      </w:r>
      <w:r>
        <w:rPr>
          <w:spacing w:val="-3"/>
        </w:rPr>
        <w:t xml:space="preserve"> </w:t>
      </w:r>
      <w:r>
        <w:t>in</w:t>
      </w:r>
      <w:r>
        <w:rPr>
          <w:spacing w:val="-1"/>
        </w:rPr>
        <w:t xml:space="preserve"> </w:t>
      </w:r>
      <w:r>
        <w:t>Bags</w:t>
      </w:r>
      <w:r>
        <w:tab/>
        <w:t>Bags</w:t>
      </w:r>
    </w:p>
    <w:p w:rsidR="00223CCE" w:rsidRDefault="00223CCE">
      <w:pPr>
        <w:pStyle w:val="BodyText"/>
        <w:spacing w:before="9"/>
        <w:rPr>
          <w:sz w:val="18"/>
        </w:rPr>
      </w:pPr>
    </w:p>
    <w:tbl>
      <w:tblPr>
        <w:tblW w:w="0" w:type="auto"/>
        <w:tblInd w:w="397" w:type="dxa"/>
        <w:tblLayout w:type="fixed"/>
        <w:tblCellMar>
          <w:left w:w="0" w:type="dxa"/>
          <w:right w:w="0" w:type="dxa"/>
        </w:tblCellMar>
        <w:tblLook w:val="01E0"/>
      </w:tblPr>
      <w:tblGrid>
        <w:gridCol w:w="493"/>
        <w:gridCol w:w="775"/>
        <w:gridCol w:w="2075"/>
        <w:gridCol w:w="761"/>
      </w:tblGrid>
      <w:tr w:rsidR="00223CCE">
        <w:trPr>
          <w:trHeight w:val="671"/>
        </w:trPr>
        <w:tc>
          <w:tcPr>
            <w:tcW w:w="493" w:type="dxa"/>
          </w:tcPr>
          <w:p w:rsidR="00223CCE" w:rsidRDefault="00403155">
            <w:pPr>
              <w:pStyle w:val="TableParagraph"/>
              <w:spacing w:line="223" w:lineRule="exact"/>
              <w:ind w:left="50"/>
              <w:rPr>
                <w:sz w:val="20"/>
              </w:rPr>
            </w:pPr>
            <w:r>
              <w:rPr>
                <w:sz w:val="20"/>
              </w:rPr>
              <w:t>2.</w:t>
            </w:r>
          </w:p>
        </w:tc>
        <w:tc>
          <w:tcPr>
            <w:tcW w:w="775" w:type="dxa"/>
          </w:tcPr>
          <w:p w:rsidR="00223CCE" w:rsidRDefault="00403155">
            <w:pPr>
              <w:pStyle w:val="TableParagraph"/>
              <w:spacing w:line="223" w:lineRule="exact"/>
              <w:ind w:left="276"/>
              <w:rPr>
                <w:sz w:val="20"/>
              </w:rPr>
            </w:pPr>
            <w:r>
              <w:rPr>
                <w:sz w:val="20"/>
              </w:rPr>
              <w:t>Steel</w:t>
            </w:r>
          </w:p>
          <w:p w:rsidR="00223CCE" w:rsidRDefault="00403155">
            <w:pPr>
              <w:pStyle w:val="TableParagraph"/>
              <w:spacing w:before="111"/>
              <w:ind w:left="276"/>
              <w:rPr>
                <w:sz w:val="20"/>
              </w:rPr>
            </w:pPr>
            <w:r>
              <w:rPr>
                <w:sz w:val="20"/>
              </w:rPr>
              <w:t>(a)</w:t>
            </w:r>
          </w:p>
        </w:tc>
        <w:tc>
          <w:tcPr>
            <w:tcW w:w="2075" w:type="dxa"/>
          </w:tcPr>
          <w:p w:rsidR="00223CCE" w:rsidRDefault="00223CCE">
            <w:pPr>
              <w:pStyle w:val="TableParagraph"/>
              <w:rPr>
                <w:sz w:val="29"/>
              </w:rPr>
            </w:pPr>
          </w:p>
          <w:p w:rsidR="00223CCE" w:rsidRDefault="00403155">
            <w:pPr>
              <w:pStyle w:val="TableParagraph"/>
              <w:ind w:left="41"/>
              <w:rPr>
                <w:sz w:val="20"/>
              </w:rPr>
            </w:pPr>
            <w:r>
              <w:rPr>
                <w:sz w:val="20"/>
              </w:rPr>
              <w:t>M.S. Rounds</w:t>
            </w:r>
          </w:p>
        </w:tc>
        <w:tc>
          <w:tcPr>
            <w:tcW w:w="761" w:type="dxa"/>
          </w:tcPr>
          <w:p w:rsidR="00223CCE" w:rsidRDefault="00223CCE">
            <w:pPr>
              <w:pStyle w:val="TableParagraph"/>
              <w:rPr>
                <w:sz w:val="29"/>
              </w:rPr>
            </w:pPr>
          </w:p>
          <w:p w:rsidR="00223CCE" w:rsidRDefault="00403155">
            <w:pPr>
              <w:pStyle w:val="TableParagraph"/>
              <w:ind w:right="50"/>
              <w:jc w:val="right"/>
              <w:rPr>
                <w:sz w:val="20"/>
              </w:rPr>
            </w:pPr>
            <w:r>
              <w:rPr>
                <w:sz w:val="20"/>
              </w:rPr>
              <w:t>M.T.</w:t>
            </w:r>
          </w:p>
        </w:tc>
      </w:tr>
      <w:tr w:rsidR="00223CCE">
        <w:trPr>
          <w:trHeight w:val="440"/>
        </w:trPr>
        <w:tc>
          <w:tcPr>
            <w:tcW w:w="493" w:type="dxa"/>
          </w:tcPr>
          <w:p w:rsidR="00223CCE" w:rsidRDefault="00223CCE">
            <w:pPr>
              <w:pStyle w:val="TableParagraph"/>
              <w:rPr>
                <w:rFonts w:ascii="Times New Roman"/>
                <w:sz w:val="20"/>
              </w:rPr>
            </w:pPr>
          </w:p>
        </w:tc>
        <w:tc>
          <w:tcPr>
            <w:tcW w:w="775" w:type="dxa"/>
          </w:tcPr>
          <w:p w:rsidR="00223CCE" w:rsidRDefault="00403155">
            <w:pPr>
              <w:pStyle w:val="TableParagraph"/>
              <w:spacing w:before="101"/>
              <w:ind w:left="256" w:right="234"/>
              <w:jc w:val="center"/>
              <w:rPr>
                <w:sz w:val="20"/>
              </w:rPr>
            </w:pPr>
            <w:r>
              <w:rPr>
                <w:sz w:val="20"/>
              </w:rPr>
              <w:t>(b)</w:t>
            </w:r>
          </w:p>
        </w:tc>
        <w:tc>
          <w:tcPr>
            <w:tcW w:w="2075" w:type="dxa"/>
          </w:tcPr>
          <w:p w:rsidR="00223CCE" w:rsidRDefault="00403155">
            <w:pPr>
              <w:pStyle w:val="TableParagraph"/>
              <w:spacing w:before="101"/>
              <w:ind w:left="41"/>
              <w:rPr>
                <w:sz w:val="20"/>
              </w:rPr>
            </w:pPr>
            <w:r>
              <w:rPr>
                <w:sz w:val="20"/>
              </w:rPr>
              <w:t>Rib-tor</w:t>
            </w:r>
          </w:p>
        </w:tc>
        <w:tc>
          <w:tcPr>
            <w:tcW w:w="761" w:type="dxa"/>
          </w:tcPr>
          <w:p w:rsidR="00223CCE" w:rsidRDefault="00403155">
            <w:pPr>
              <w:pStyle w:val="TableParagraph"/>
              <w:spacing w:before="101"/>
              <w:ind w:right="50"/>
              <w:jc w:val="right"/>
              <w:rPr>
                <w:sz w:val="20"/>
              </w:rPr>
            </w:pPr>
            <w:r>
              <w:rPr>
                <w:sz w:val="20"/>
              </w:rPr>
              <w:t>M.T.</w:t>
            </w:r>
          </w:p>
        </w:tc>
      </w:tr>
      <w:tr w:rsidR="00223CCE">
        <w:trPr>
          <w:trHeight w:val="440"/>
        </w:trPr>
        <w:tc>
          <w:tcPr>
            <w:tcW w:w="493" w:type="dxa"/>
          </w:tcPr>
          <w:p w:rsidR="00223CCE" w:rsidRDefault="00223CCE">
            <w:pPr>
              <w:pStyle w:val="TableParagraph"/>
              <w:rPr>
                <w:rFonts w:ascii="Times New Roman"/>
                <w:sz w:val="20"/>
              </w:rPr>
            </w:pPr>
          </w:p>
        </w:tc>
        <w:tc>
          <w:tcPr>
            <w:tcW w:w="775" w:type="dxa"/>
          </w:tcPr>
          <w:p w:rsidR="00223CCE" w:rsidRDefault="00403155">
            <w:pPr>
              <w:pStyle w:val="TableParagraph"/>
              <w:spacing w:before="102"/>
              <w:ind w:left="246" w:right="234"/>
              <w:jc w:val="center"/>
              <w:rPr>
                <w:sz w:val="20"/>
              </w:rPr>
            </w:pPr>
            <w:r>
              <w:rPr>
                <w:sz w:val="20"/>
              </w:rPr>
              <w:t>(c)</w:t>
            </w:r>
          </w:p>
        </w:tc>
        <w:tc>
          <w:tcPr>
            <w:tcW w:w="2075" w:type="dxa"/>
          </w:tcPr>
          <w:p w:rsidR="00223CCE" w:rsidRDefault="00403155">
            <w:pPr>
              <w:pStyle w:val="TableParagraph"/>
              <w:spacing w:before="102"/>
              <w:ind w:left="41"/>
              <w:rPr>
                <w:sz w:val="20"/>
              </w:rPr>
            </w:pPr>
            <w:r>
              <w:rPr>
                <w:sz w:val="20"/>
              </w:rPr>
              <w:t>Structural Steel like</w:t>
            </w:r>
          </w:p>
        </w:tc>
        <w:tc>
          <w:tcPr>
            <w:tcW w:w="761" w:type="dxa"/>
          </w:tcPr>
          <w:p w:rsidR="00223CCE" w:rsidRDefault="00403155">
            <w:pPr>
              <w:pStyle w:val="TableParagraph"/>
              <w:spacing w:before="102"/>
              <w:ind w:right="50"/>
              <w:jc w:val="right"/>
              <w:rPr>
                <w:sz w:val="20"/>
              </w:rPr>
            </w:pPr>
            <w:r>
              <w:rPr>
                <w:sz w:val="20"/>
              </w:rPr>
              <w:t>M.T.</w:t>
            </w:r>
          </w:p>
        </w:tc>
      </w:tr>
      <w:tr w:rsidR="00223CCE">
        <w:trPr>
          <w:trHeight w:val="331"/>
        </w:trPr>
        <w:tc>
          <w:tcPr>
            <w:tcW w:w="493" w:type="dxa"/>
          </w:tcPr>
          <w:p w:rsidR="00223CCE" w:rsidRDefault="00223CCE">
            <w:pPr>
              <w:pStyle w:val="TableParagraph"/>
              <w:rPr>
                <w:rFonts w:ascii="Times New Roman"/>
                <w:sz w:val="20"/>
              </w:rPr>
            </w:pPr>
          </w:p>
        </w:tc>
        <w:tc>
          <w:tcPr>
            <w:tcW w:w="775" w:type="dxa"/>
          </w:tcPr>
          <w:p w:rsidR="00223CCE" w:rsidRDefault="00223CCE">
            <w:pPr>
              <w:pStyle w:val="TableParagraph"/>
              <w:rPr>
                <w:rFonts w:ascii="Times New Roman"/>
                <w:sz w:val="20"/>
              </w:rPr>
            </w:pPr>
          </w:p>
        </w:tc>
        <w:tc>
          <w:tcPr>
            <w:tcW w:w="2075" w:type="dxa"/>
          </w:tcPr>
          <w:p w:rsidR="00223CCE" w:rsidRDefault="00403155">
            <w:pPr>
              <w:pStyle w:val="TableParagraph"/>
              <w:spacing w:before="101" w:line="210" w:lineRule="exact"/>
              <w:ind w:left="41"/>
              <w:rPr>
                <w:sz w:val="20"/>
              </w:rPr>
            </w:pPr>
            <w:r>
              <w:rPr>
                <w:sz w:val="20"/>
              </w:rPr>
              <w:t>Angles, flats etc.</w:t>
            </w:r>
          </w:p>
        </w:tc>
        <w:tc>
          <w:tcPr>
            <w:tcW w:w="761" w:type="dxa"/>
          </w:tcPr>
          <w:p w:rsidR="00223CCE" w:rsidRDefault="00223CCE">
            <w:pPr>
              <w:pStyle w:val="TableParagraph"/>
              <w:rPr>
                <w:rFonts w:ascii="Times New Roman"/>
                <w:sz w:val="20"/>
              </w:rPr>
            </w:pPr>
          </w:p>
        </w:tc>
      </w:tr>
    </w:tbl>
    <w:p w:rsidR="00223CCE" w:rsidRDefault="00223CCE">
      <w:pPr>
        <w:pStyle w:val="BodyText"/>
        <w:spacing w:before="2"/>
        <w:rPr>
          <w:sz w:val="18"/>
        </w:rPr>
      </w:pPr>
    </w:p>
    <w:p w:rsidR="00223CCE" w:rsidRDefault="00403155">
      <w:pPr>
        <w:pStyle w:val="BodyText"/>
        <w:tabs>
          <w:tab w:val="left" w:pos="1160"/>
        </w:tabs>
        <w:spacing w:line="355" w:lineRule="auto"/>
        <w:ind w:left="1160" w:right="7119" w:hanging="720"/>
      </w:pPr>
      <w:r>
        <w:t>3.</w:t>
      </w:r>
      <w:r>
        <w:tab/>
        <w:t xml:space="preserve">Any other </w:t>
      </w:r>
      <w:r>
        <w:rPr>
          <w:spacing w:val="-3"/>
        </w:rPr>
        <w:t xml:space="preserve">Materials </w:t>
      </w:r>
      <w:r>
        <w:t>(a)</w:t>
      </w:r>
    </w:p>
    <w:p w:rsidR="00223CCE" w:rsidRDefault="00403155">
      <w:pPr>
        <w:pStyle w:val="BodyText"/>
        <w:spacing w:before="99"/>
        <w:ind w:left="1160"/>
      </w:pPr>
      <w:r>
        <w:t>(b)</w:t>
      </w:r>
    </w:p>
    <w:p w:rsidR="00223CCE" w:rsidRDefault="00223CCE">
      <w:pPr>
        <w:pStyle w:val="BodyText"/>
        <w:spacing w:before="5"/>
        <w:rPr>
          <w:sz w:val="18"/>
        </w:rPr>
      </w:pPr>
    </w:p>
    <w:p w:rsidR="00223CCE" w:rsidRDefault="00403155">
      <w:pPr>
        <w:pStyle w:val="BodyText"/>
        <w:ind w:left="1160"/>
      </w:pPr>
      <w:r>
        <w:t>(c )</w:t>
      </w:r>
    </w:p>
    <w:p w:rsidR="00223CCE" w:rsidRDefault="00223CCE">
      <w:pPr>
        <w:pStyle w:val="BodyText"/>
        <w:rPr>
          <w:sz w:val="18"/>
        </w:rPr>
      </w:pPr>
    </w:p>
    <w:p w:rsidR="00223CCE" w:rsidRDefault="00403155">
      <w:pPr>
        <w:pStyle w:val="Heading4"/>
        <w:ind w:left="1160"/>
      </w:pPr>
      <w:r>
        <w:t>Recovery on account of variable consumption of stuck materials</w:t>
      </w:r>
    </w:p>
    <w:p w:rsidR="00223CCE" w:rsidRDefault="00223CCE">
      <w:pPr>
        <w:pStyle w:val="BodyText"/>
        <w:spacing w:before="4"/>
        <w:rPr>
          <w:b/>
          <w:sz w:val="18"/>
        </w:rPr>
      </w:pPr>
    </w:p>
    <w:p w:rsidR="00223CCE" w:rsidRDefault="00403155">
      <w:pPr>
        <w:pStyle w:val="ListParagraph"/>
        <w:numPr>
          <w:ilvl w:val="0"/>
          <w:numId w:val="1"/>
        </w:numPr>
        <w:tabs>
          <w:tab w:val="left" w:pos="1160"/>
          <w:tab w:val="left" w:pos="1161"/>
        </w:tabs>
        <w:ind w:hanging="721"/>
        <w:rPr>
          <w:sz w:val="20"/>
        </w:rPr>
      </w:pPr>
      <w:r>
        <w:rPr>
          <w:sz w:val="20"/>
        </w:rPr>
        <w:t>Cement</w:t>
      </w:r>
      <w:r>
        <w:rPr>
          <w:spacing w:val="-1"/>
          <w:sz w:val="20"/>
        </w:rPr>
        <w:t xml:space="preserve"> </w:t>
      </w:r>
      <w:r>
        <w:rPr>
          <w:sz w:val="20"/>
        </w:rPr>
        <w:t>:</w:t>
      </w:r>
    </w:p>
    <w:p w:rsidR="00223CCE" w:rsidRDefault="00403155">
      <w:pPr>
        <w:pStyle w:val="ListParagraph"/>
        <w:numPr>
          <w:ilvl w:val="1"/>
          <w:numId w:val="1"/>
        </w:numPr>
        <w:tabs>
          <w:tab w:val="left" w:pos="1880"/>
          <w:tab w:val="left" w:pos="1881"/>
        </w:tabs>
        <w:spacing w:before="10" w:line="229" w:lineRule="exact"/>
        <w:ind w:hanging="721"/>
        <w:rPr>
          <w:sz w:val="20"/>
        </w:rPr>
      </w:pPr>
      <w:r>
        <w:rPr>
          <w:sz w:val="20"/>
        </w:rPr>
        <w:t>In case of higher consumption than scheduled consumption</w:t>
      </w:r>
      <w:r>
        <w:rPr>
          <w:spacing w:val="-8"/>
          <w:sz w:val="20"/>
        </w:rPr>
        <w:t xml:space="preserve"> </w:t>
      </w:r>
      <w:r>
        <w:rPr>
          <w:sz w:val="20"/>
        </w:rPr>
        <w:t>:</w:t>
      </w:r>
    </w:p>
    <w:p w:rsidR="00223CCE" w:rsidRDefault="00403155">
      <w:pPr>
        <w:pStyle w:val="Heading4"/>
        <w:tabs>
          <w:tab w:val="left" w:pos="4904"/>
        </w:tabs>
        <w:spacing w:line="229" w:lineRule="exact"/>
        <w:ind w:left="403"/>
        <w:jc w:val="center"/>
      </w:pPr>
      <w:r>
        <w:t>VARIATION</w:t>
      </w:r>
      <w:r>
        <w:tab/>
        <w:t>RECOVERY &amp;</w:t>
      </w:r>
      <w:r>
        <w:rPr>
          <w:spacing w:val="4"/>
        </w:rPr>
        <w:t xml:space="preserve"> </w:t>
      </w:r>
      <w:r>
        <w:t>ACTION</w:t>
      </w:r>
    </w:p>
    <w:p w:rsidR="00223CCE" w:rsidRDefault="00223CCE">
      <w:pPr>
        <w:pStyle w:val="BodyText"/>
        <w:spacing w:before="7"/>
        <w:rPr>
          <w:b/>
          <w:sz w:val="21"/>
        </w:rPr>
      </w:pPr>
    </w:p>
    <w:p w:rsidR="00223CCE" w:rsidRDefault="00403155">
      <w:pPr>
        <w:pStyle w:val="ListParagraph"/>
        <w:numPr>
          <w:ilvl w:val="2"/>
          <w:numId w:val="1"/>
        </w:numPr>
        <w:tabs>
          <w:tab w:val="left" w:pos="2241"/>
          <w:tab w:val="left" w:pos="5661"/>
          <w:tab w:val="left" w:pos="6021"/>
        </w:tabs>
        <w:jc w:val="left"/>
        <w:rPr>
          <w:sz w:val="20"/>
        </w:rPr>
      </w:pPr>
      <w:r>
        <w:rPr>
          <w:sz w:val="20"/>
        </w:rPr>
        <w:t>Upto 2%</w:t>
      </w:r>
      <w:r>
        <w:rPr>
          <w:sz w:val="20"/>
        </w:rPr>
        <w:tab/>
        <w:t>:</w:t>
      </w:r>
      <w:r>
        <w:rPr>
          <w:sz w:val="20"/>
        </w:rPr>
        <w:tab/>
        <w:t>@ Stock Issue action for</w:t>
      </w:r>
      <w:r>
        <w:rPr>
          <w:spacing w:val="-13"/>
          <w:sz w:val="20"/>
        </w:rPr>
        <w:t xml:space="preserve"> </w:t>
      </w:r>
      <w:r>
        <w:rPr>
          <w:sz w:val="20"/>
        </w:rPr>
        <w:t>execution</w:t>
      </w:r>
    </w:p>
    <w:p w:rsidR="00223CCE" w:rsidRDefault="00223CCE">
      <w:pPr>
        <w:pStyle w:val="BodyText"/>
        <w:spacing w:before="4"/>
        <w:rPr>
          <w:sz w:val="17"/>
        </w:rPr>
      </w:pPr>
    </w:p>
    <w:p w:rsidR="00223CCE" w:rsidRDefault="00403155">
      <w:pPr>
        <w:pStyle w:val="ListParagraph"/>
        <w:numPr>
          <w:ilvl w:val="2"/>
          <w:numId w:val="1"/>
        </w:numPr>
        <w:tabs>
          <w:tab w:val="left" w:pos="1880"/>
          <w:tab w:val="left" w:pos="1881"/>
          <w:tab w:val="left" w:pos="5661"/>
          <w:tab w:val="left" w:pos="6021"/>
        </w:tabs>
        <w:ind w:left="1880" w:hanging="721"/>
        <w:jc w:val="left"/>
        <w:rPr>
          <w:sz w:val="20"/>
        </w:rPr>
      </w:pPr>
      <w:r>
        <w:rPr>
          <w:sz w:val="20"/>
        </w:rPr>
        <w:t>Greater than 2% &amp;</w:t>
      </w:r>
      <w:r>
        <w:rPr>
          <w:spacing w:val="-6"/>
          <w:sz w:val="20"/>
        </w:rPr>
        <w:t xml:space="preserve"> </w:t>
      </w:r>
      <w:r>
        <w:rPr>
          <w:sz w:val="20"/>
        </w:rPr>
        <w:t>upto</w:t>
      </w:r>
      <w:r>
        <w:rPr>
          <w:spacing w:val="-2"/>
          <w:sz w:val="20"/>
        </w:rPr>
        <w:t xml:space="preserve"> </w:t>
      </w:r>
      <w:r>
        <w:rPr>
          <w:sz w:val="20"/>
        </w:rPr>
        <w:t>5%</w:t>
      </w:r>
      <w:r>
        <w:rPr>
          <w:sz w:val="20"/>
        </w:rPr>
        <w:tab/>
        <w:t>:</w:t>
      </w:r>
      <w:r>
        <w:rPr>
          <w:sz w:val="20"/>
        </w:rPr>
        <w:tab/>
        <w:t>@ Double the stock issue</w:t>
      </w:r>
      <w:r>
        <w:rPr>
          <w:spacing w:val="-10"/>
          <w:sz w:val="20"/>
        </w:rPr>
        <w:t xml:space="preserve"> </w:t>
      </w:r>
      <w:r>
        <w:rPr>
          <w:sz w:val="20"/>
        </w:rPr>
        <w:t>rate</w:t>
      </w:r>
    </w:p>
    <w:p w:rsidR="00223CCE" w:rsidRDefault="00223CCE">
      <w:pPr>
        <w:pStyle w:val="BodyText"/>
        <w:spacing w:before="6"/>
      </w:pPr>
    </w:p>
    <w:p w:rsidR="00223CCE" w:rsidRDefault="00403155">
      <w:pPr>
        <w:pStyle w:val="ListParagraph"/>
        <w:numPr>
          <w:ilvl w:val="2"/>
          <w:numId w:val="1"/>
        </w:numPr>
        <w:tabs>
          <w:tab w:val="left" w:pos="1880"/>
          <w:tab w:val="left" w:pos="1881"/>
          <w:tab w:val="left" w:pos="5661"/>
          <w:tab w:val="left" w:pos="6021"/>
        </w:tabs>
        <w:ind w:left="1880" w:hanging="721"/>
        <w:jc w:val="left"/>
        <w:rPr>
          <w:sz w:val="20"/>
        </w:rPr>
      </w:pPr>
      <w:r>
        <w:rPr>
          <w:sz w:val="20"/>
        </w:rPr>
        <w:t>Greater</w:t>
      </w:r>
      <w:r>
        <w:rPr>
          <w:spacing w:val="-3"/>
          <w:sz w:val="20"/>
        </w:rPr>
        <w:t xml:space="preserve"> </w:t>
      </w:r>
      <w:r>
        <w:rPr>
          <w:sz w:val="20"/>
        </w:rPr>
        <w:t>than</w:t>
      </w:r>
      <w:r>
        <w:rPr>
          <w:spacing w:val="-2"/>
          <w:sz w:val="20"/>
        </w:rPr>
        <w:t xml:space="preserve"> </w:t>
      </w:r>
      <w:r>
        <w:rPr>
          <w:sz w:val="20"/>
        </w:rPr>
        <w:t>5%</w:t>
      </w:r>
      <w:r>
        <w:rPr>
          <w:sz w:val="20"/>
        </w:rPr>
        <w:tab/>
        <w:t>:</w:t>
      </w:r>
      <w:r>
        <w:rPr>
          <w:sz w:val="20"/>
        </w:rPr>
        <w:tab/>
        <w:t>@</w:t>
      </w:r>
    </w:p>
    <w:p w:rsidR="00223CCE" w:rsidRDefault="00223CCE">
      <w:pPr>
        <w:pStyle w:val="BodyText"/>
      </w:pPr>
    </w:p>
    <w:p w:rsidR="00223CCE" w:rsidRDefault="00403155">
      <w:pPr>
        <w:pStyle w:val="ListParagraph"/>
        <w:numPr>
          <w:ilvl w:val="1"/>
          <w:numId w:val="1"/>
        </w:numPr>
        <w:tabs>
          <w:tab w:val="left" w:pos="1880"/>
          <w:tab w:val="left" w:pos="1881"/>
        </w:tabs>
        <w:spacing w:before="1"/>
        <w:ind w:hanging="721"/>
        <w:rPr>
          <w:sz w:val="20"/>
        </w:rPr>
      </w:pPr>
      <w:r>
        <w:rPr>
          <w:sz w:val="20"/>
        </w:rPr>
        <w:t>In case of lower consumption than scheduled consumption</w:t>
      </w:r>
      <w:r>
        <w:rPr>
          <w:spacing w:val="-7"/>
          <w:sz w:val="20"/>
        </w:rPr>
        <w:t xml:space="preserve"> </w:t>
      </w:r>
      <w:r>
        <w:rPr>
          <w:sz w:val="20"/>
        </w:rPr>
        <w:t>:</w:t>
      </w:r>
    </w:p>
    <w:p w:rsidR="00223CCE" w:rsidRDefault="00223CCE">
      <w:pPr>
        <w:pStyle w:val="BodyText"/>
        <w:spacing w:before="10"/>
      </w:pPr>
    </w:p>
    <w:p w:rsidR="00223CCE" w:rsidRDefault="00403155">
      <w:pPr>
        <w:pStyle w:val="Heading4"/>
        <w:tabs>
          <w:tab w:val="left" w:pos="4904"/>
        </w:tabs>
        <w:ind w:left="403"/>
        <w:jc w:val="center"/>
      </w:pPr>
      <w:r>
        <w:t>VARIATION</w:t>
      </w:r>
      <w:r>
        <w:tab/>
        <w:t>RECOVERY &amp;</w:t>
      </w:r>
      <w:r>
        <w:rPr>
          <w:spacing w:val="4"/>
        </w:rPr>
        <w:t xml:space="preserve"> </w:t>
      </w:r>
      <w:r>
        <w:t>ACTION</w:t>
      </w:r>
    </w:p>
    <w:p w:rsidR="00223CCE" w:rsidRDefault="00223CCE">
      <w:pPr>
        <w:pStyle w:val="BodyText"/>
        <w:spacing w:before="8"/>
        <w:rPr>
          <w:b/>
        </w:rPr>
      </w:pPr>
    </w:p>
    <w:p w:rsidR="00223CCE" w:rsidRDefault="00403155">
      <w:pPr>
        <w:pStyle w:val="ListParagraph"/>
        <w:numPr>
          <w:ilvl w:val="2"/>
          <w:numId w:val="1"/>
        </w:numPr>
        <w:tabs>
          <w:tab w:val="left" w:pos="2420"/>
          <w:tab w:val="left" w:pos="2421"/>
          <w:tab w:val="left" w:pos="5661"/>
          <w:tab w:val="left" w:pos="6381"/>
        </w:tabs>
        <w:ind w:left="2421" w:hanging="541"/>
        <w:jc w:val="left"/>
        <w:rPr>
          <w:sz w:val="20"/>
        </w:rPr>
      </w:pPr>
      <w:r>
        <w:rPr>
          <w:sz w:val="20"/>
        </w:rPr>
        <w:t>Upto 2%</w:t>
      </w:r>
      <w:r>
        <w:rPr>
          <w:sz w:val="20"/>
        </w:rPr>
        <w:tab/>
        <w:t>:</w:t>
      </w:r>
      <w:r>
        <w:rPr>
          <w:sz w:val="20"/>
        </w:rPr>
        <w:tab/>
        <w:t>Nil &amp; no</w:t>
      </w:r>
      <w:r>
        <w:rPr>
          <w:spacing w:val="-3"/>
          <w:sz w:val="20"/>
        </w:rPr>
        <w:t xml:space="preserve"> </w:t>
      </w:r>
      <w:r>
        <w:rPr>
          <w:sz w:val="20"/>
        </w:rPr>
        <w:t>action</w:t>
      </w:r>
    </w:p>
    <w:p w:rsidR="00223CCE" w:rsidRDefault="00223CCE">
      <w:pPr>
        <w:pStyle w:val="BodyText"/>
        <w:spacing w:before="3"/>
      </w:pPr>
    </w:p>
    <w:p w:rsidR="00223CCE" w:rsidRDefault="00403155">
      <w:pPr>
        <w:pStyle w:val="ListParagraph"/>
        <w:numPr>
          <w:ilvl w:val="2"/>
          <w:numId w:val="1"/>
        </w:numPr>
        <w:tabs>
          <w:tab w:val="left" w:pos="2421"/>
          <w:tab w:val="left" w:pos="5661"/>
          <w:tab w:val="left" w:pos="6381"/>
          <w:tab w:val="left" w:pos="7441"/>
        </w:tabs>
        <w:spacing w:line="276" w:lineRule="auto"/>
        <w:ind w:left="6381" w:right="200" w:hanging="4501"/>
        <w:jc w:val="both"/>
        <w:rPr>
          <w:sz w:val="20"/>
        </w:rPr>
      </w:pPr>
      <w:r>
        <w:rPr>
          <w:sz w:val="20"/>
        </w:rPr>
        <w:t>Greater</w:t>
      </w:r>
      <w:r>
        <w:rPr>
          <w:spacing w:val="-3"/>
          <w:sz w:val="20"/>
        </w:rPr>
        <w:t xml:space="preserve"> </w:t>
      </w:r>
      <w:r>
        <w:rPr>
          <w:sz w:val="20"/>
        </w:rPr>
        <w:t>than</w:t>
      </w:r>
      <w:r>
        <w:rPr>
          <w:spacing w:val="-2"/>
          <w:sz w:val="20"/>
        </w:rPr>
        <w:t xml:space="preserve"> </w:t>
      </w:r>
      <w:r>
        <w:rPr>
          <w:sz w:val="20"/>
        </w:rPr>
        <w:t>2%</w:t>
      </w:r>
      <w:r>
        <w:rPr>
          <w:sz w:val="20"/>
        </w:rPr>
        <w:tab/>
        <w:t>:</w:t>
      </w:r>
      <w:r>
        <w:rPr>
          <w:sz w:val="20"/>
        </w:rPr>
        <w:tab/>
        <w:t>Nil but separate action for execution of work</w:t>
      </w:r>
      <w:r>
        <w:rPr>
          <w:sz w:val="20"/>
        </w:rPr>
        <w:tab/>
        <w:t>not as per specifications depending upon the quality of work executed.</w:t>
      </w:r>
    </w:p>
    <w:p w:rsidR="00223CCE" w:rsidRDefault="00223CCE">
      <w:pPr>
        <w:pStyle w:val="BodyText"/>
        <w:spacing w:before="9"/>
      </w:pPr>
    </w:p>
    <w:p w:rsidR="00223CCE" w:rsidRDefault="00403155">
      <w:pPr>
        <w:pStyle w:val="ListParagraph"/>
        <w:numPr>
          <w:ilvl w:val="0"/>
          <w:numId w:val="1"/>
        </w:numPr>
        <w:tabs>
          <w:tab w:val="left" w:pos="1160"/>
          <w:tab w:val="left" w:pos="1161"/>
        </w:tabs>
        <w:spacing w:line="360" w:lineRule="auto"/>
        <w:ind w:right="573"/>
        <w:rPr>
          <w:sz w:val="20"/>
        </w:rPr>
      </w:pPr>
      <w:r>
        <w:rPr>
          <w:sz w:val="20"/>
        </w:rPr>
        <w:t>The permissible variation in steel consumption will 5%, cut pieces below 1.5 will not be taken back. Excess consumption over 5% will be recovered @</w:t>
      </w:r>
      <w:r>
        <w:rPr>
          <w:spacing w:val="-35"/>
          <w:sz w:val="20"/>
        </w:rPr>
        <w:t xml:space="preserve"> </w:t>
      </w:r>
      <w:r>
        <w:rPr>
          <w:sz w:val="20"/>
        </w:rPr>
        <w:t>Rs………………………………………</w:t>
      </w:r>
    </w:p>
    <w:p w:rsidR="00223CCE" w:rsidRDefault="00403155">
      <w:pPr>
        <w:pStyle w:val="BodyText"/>
        <w:tabs>
          <w:tab w:val="left" w:leader="dot" w:pos="7568"/>
        </w:tabs>
        <w:spacing w:line="229" w:lineRule="exact"/>
        <w:ind w:left="1160"/>
      </w:pPr>
      <w:r>
        <w:t>(Rupees</w:t>
      </w:r>
      <w:r>
        <w:tab/>
        <w:t>) per</w:t>
      </w:r>
      <w:r>
        <w:rPr>
          <w:spacing w:val="1"/>
        </w:rPr>
        <w:t xml:space="preserve"> </w:t>
      </w:r>
      <w:r>
        <w:t>Meter.</w:t>
      </w:r>
    </w:p>
    <w:p w:rsidR="00223CCE" w:rsidRDefault="00223CCE">
      <w:pPr>
        <w:pStyle w:val="BodyText"/>
        <w:rPr>
          <w:sz w:val="22"/>
        </w:rPr>
      </w:pPr>
    </w:p>
    <w:p w:rsidR="00223CCE" w:rsidRDefault="00223CCE">
      <w:pPr>
        <w:pStyle w:val="BodyText"/>
        <w:rPr>
          <w:sz w:val="22"/>
        </w:rPr>
      </w:pPr>
    </w:p>
    <w:p w:rsidR="00223CCE" w:rsidRDefault="00223CCE">
      <w:pPr>
        <w:pStyle w:val="BodyText"/>
        <w:rPr>
          <w:sz w:val="22"/>
        </w:rPr>
      </w:pPr>
    </w:p>
    <w:p w:rsidR="00223CCE" w:rsidRDefault="00223CCE">
      <w:pPr>
        <w:pStyle w:val="BodyText"/>
        <w:rPr>
          <w:sz w:val="22"/>
        </w:rPr>
      </w:pPr>
    </w:p>
    <w:p w:rsidR="00223CCE" w:rsidRDefault="00223CCE">
      <w:pPr>
        <w:pStyle w:val="BodyText"/>
        <w:spacing w:before="6"/>
        <w:rPr>
          <w:sz w:val="24"/>
        </w:rPr>
      </w:pPr>
    </w:p>
    <w:p w:rsidR="00223CCE" w:rsidRDefault="00403155">
      <w:pPr>
        <w:pStyle w:val="Heading4"/>
        <w:tabs>
          <w:tab w:val="left" w:pos="6182"/>
        </w:tabs>
        <w:ind w:left="1086"/>
      </w:pPr>
      <w:r>
        <w:t>Signature</w:t>
      </w:r>
      <w:r>
        <w:rPr>
          <w:spacing w:val="-2"/>
        </w:rPr>
        <w:t xml:space="preserve"> </w:t>
      </w:r>
      <w:r>
        <w:t>of</w:t>
      </w:r>
      <w:r>
        <w:rPr>
          <w:spacing w:val="-2"/>
        </w:rPr>
        <w:t xml:space="preserve"> </w:t>
      </w:r>
      <w:r>
        <w:t>Contractor</w:t>
      </w:r>
      <w:r>
        <w:tab/>
        <w:t>SUPERINTENDING ENGINEER</w:t>
      </w:r>
      <w:r>
        <w:rPr>
          <w:spacing w:val="-2"/>
        </w:rPr>
        <w:t xml:space="preserve"> </w:t>
      </w:r>
      <w:r>
        <w:t>(CIVIL)</w:t>
      </w:r>
    </w:p>
    <w:p w:rsidR="00223CCE" w:rsidRDefault="00223CCE">
      <w:pPr>
        <w:sectPr w:rsidR="00223CCE">
          <w:type w:val="continuous"/>
          <w:pgSz w:w="12240" w:h="15840"/>
          <w:pgMar w:top="0" w:right="880" w:bottom="280" w:left="1360" w:header="720" w:footer="720" w:gutter="0"/>
          <w:cols w:space="720"/>
        </w:sectPr>
      </w:pPr>
    </w:p>
    <w:p w:rsidR="00223CCE" w:rsidRDefault="00403155">
      <w:pPr>
        <w:spacing w:before="63"/>
        <w:ind w:right="195"/>
        <w:jc w:val="right"/>
        <w:rPr>
          <w:b/>
          <w:sz w:val="20"/>
        </w:rPr>
      </w:pPr>
      <w:r>
        <w:rPr>
          <w:rFonts w:ascii="Times New Roman" w:hAnsi="Times New Roman"/>
          <w:w w:val="99"/>
          <w:sz w:val="20"/>
          <w:u w:val="thick"/>
        </w:rPr>
        <w:lastRenderedPageBreak/>
        <w:t xml:space="preserve"> </w:t>
      </w:r>
      <w:r>
        <w:rPr>
          <w:b/>
          <w:sz w:val="20"/>
          <w:u w:val="thick"/>
        </w:rPr>
        <w:t>Schedule ‘C’</w:t>
      </w:r>
    </w:p>
    <w:p w:rsidR="00223CCE" w:rsidRDefault="00223CCE">
      <w:pPr>
        <w:pStyle w:val="BodyText"/>
        <w:rPr>
          <w:b/>
        </w:rPr>
      </w:pPr>
    </w:p>
    <w:p w:rsidR="00223CCE" w:rsidRDefault="00403155">
      <w:pPr>
        <w:spacing w:before="1"/>
        <w:ind w:left="834"/>
        <w:rPr>
          <w:b/>
          <w:sz w:val="32"/>
        </w:rPr>
      </w:pPr>
      <w:r>
        <w:rPr>
          <w:b/>
          <w:sz w:val="32"/>
        </w:rPr>
        <w:t>TOOLS &amp; PLANTS TO BE HIRED TO THE CONTRACTOR</w:t>
      </w:r>
    </w:p>
    <w:p w:rsidR="00223CCE" w:rsidRDefault="00223CCE">
      <w:pPr>
        <w:pStyle w:val="BodyText"/>
        <w:rPr>
          <w:b/>
        </w:rPr>
      </w:pPr>
    </w:p>
    <w:p w:rsidR="00223CCE" w:rsidRDefault="00223CCE">
      <w:pPr>
        <w:pStyle w:val="BodyText"/>
        <w:spacing w:before="9"/>
        <w:rPr>
          <w:b/>
          <w:sz w:val="13"/>
        </w:rPr>
      </w:pPr>
    </w:p>
    <w:tbl>
      <w:tblPr>
        <w:tblW w:w="0" w:type="auto"/>
        <w:tblInd w:w="3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648"/>
        <w:gridCol w:w="1707"/>
        <w:gridCol w:w="1176"/>
        <w:gridCol w:w="1179"/>
        <w:gridCol w:w="1176"/>
        <w:gridCol w:w="1179"/>
        <w:gridCol w:w="1176"/>
        <w:gridCol w:w="1179"/>
      </w:tblGrid>
      <w:tr w:rsidR="00223CCE">
        <w:trPr>
          <w:trHeight w:val="1401"/>
        </w:trPr>
        <w:tc>
          <w:tcPr>
            <w:tcW w:w="648" w:type="dxa"/>
          </w:tcPr>
          <w:p w:rsidR="00223CCE" w:rsidRDefault="00403155">
            <w:pPr>
              <w:pStyle w:val="TableParagraph"/>
              <w:spacing w:before="11"/>
              <w:ind w:left="201"/>
              <w:rPr>
                <w:sz w:val="20"/>
              </w:rPr>
            </w:pPr>
            <w:r>
              <w:rPr>
                <w:sz w:val="20"/>
              </w:rPr>
              <w:t>SI.</w:t>
            </w:r>
          </w:p>
          <w:p w:rsidR="00223CCE" w:rsidRDefault="00403155">
            <w:pPr>
              <w:pStyle w:val="TableParagraph"/>
              <w:spacing w:before="10"/>
              <w:ind w:left="167"/>
              <w:rPr>
                <w:sz w:val="20"/>
              </w:rPr>
            </w:pPr>
            <w:r>
              <w:rPr>
                <w:sz w:val="20"/>
              </w:rPr>
              <w:t>No.</w:t>
            </w:r>
          </w:p>
        </w:tc>
        <w:tc>
          <w:tcPr>
            <w:tcW w:w="1707" w:type="dxa"/>
          </w:tcPr>
          <w:p w:rsidR="00223CCE" w:rsidRDefault="00403155">
            <w:pPr>
              <w:pStyle w:val="TableParagraph"/>
              <w:spacing w:before="11" w:line="249" w:lineRule="auto"/>
              <w:ind w:left="573" w:hanging="305"/>
              <w:rPr>
                <w:sz w:val="20"/>
              </w:rPr>
            </w:pPr>
            <w:r>
              <w:rPr>
                <w:sz w:val="20"/>
              </w:rPr>
              <w:t>Particulars of Plants</w:t>
            </w:r>
          </w:p>
        </w:tc>
        <w:tc>
          <w:tcPr>
            <w:tcW w:w="1176" w:type="dxa"/>
          </w:tcPr>
          <w:p w:rsidR="00223CCE" w:rsidRDefault="00403155">
            <w:pPr>
              <w:pStyle w:val="TableParagraph"/>
              <w:spacing w:before="11" w:line="249" w:lineRule="auto"/>
              <w:ind w:left="191" w:right="87" w:firstLine="38"/>
              <w:rPr>
                <w:sz w:val="20"/>
              </w:rPr>
            </w:pPr>
            <w:r>
              <w:rPr>
                <w:sz w:val="20"/>
              </w:rPr>
              <w:t xml:space="preserve">Number </w:t>
            </w:r>
            <w:r>
              <w:rPr>
                <w:w w:val="95"/>
                <w:sz w:val="20"/>
              </w:rPr>
              <w:t>available</w:t>
            </w:r>
          </w:p>
        </w:tc>
        <w:tc>
          <w:tcPr>
            <w:tcW w:w="1179" w:type="dxa"/>
          </w:tcPr>
          <w:p w:rsidR="00223CCE" w:rsidRDefault="00403155">
            <w:pPr>
              <w:pStyle w:val="TableParagraph"/>
              <w:spacing w:before="11" w:line="249" w:lineRule="auto"/>
              <w:ind w:left="170" w:right="162"/>
              <w:jc w:val="center"/>
              <w:rPr>
                <w:sz w:val="20"/>
              </w:rPr>
            </w:pPr>
            <w:r>
              <w:rPr>
                <w:sz w:val="20"/>
              </w:rPr>
              <w:t>Hire charges per unit per work- ing day</w:t>
            </w:r>
          </w:p>
        </w:tc>
        <w:tc>
          <w:tcPr>
            <w:tcW w:w="1176" w:type="dxa"/>
          </w:tcPr>
          <w:p w:rsidR="00223CCE" w:rsidRDefault="00403155">
            <w:pPr>
              <w:pStyle w:val="TableParagraph"/>
              <w:spacing w:before="11" w:line="249" w:lineRule="auto"/>
              <w:ind w:left="237" w:right="87" w:hanging="123"/>
              <w:rPr>
                <w:sz w:val="20"/>
              </w:rPr>
            </w:pPr>
            <w:r>
              <w:rPr>
                <w:sz w:val="20"/>
              </w:rPr>
              <w:t>Frequency of main tenancy</w:t>
            </w:r>
          </w:p>
        </w:tc>
        <w:tc>
          <w:tcPr>
            <w:tcW w:w="1179" w:type="dxa"/>
          </w:tcPr>
          <w:p w:rsidR="00223CCE" w:rsidRDefault="00403155">
            <w:pPr>
              <w:pStyle w:val="TableParagraph"/>
              <w:spacing w:before="11" w:line="249" w:lineRule="auto"/>
              <w:ind w:left="426" w:right="133" w:hanging="267"/>
              <w:rPr>
                <w:sz w:val="20"/>
              </w:rPr>
            </w:pPr>
            <w:r>
              <w:rPr>
                <w:sz w:val="20"/>
              </w:rPr>
              <w:t>Value per unit</w:t>
            </w:r>
          </w:p>
        </w:tc>
        <w:tc>
          <w:tcPr>
            <w:tcW w:w="1176" w:type="dxa"/>
          </w:tcPr>
          <w:p w:rsidR="00223CCE" w:rsidRDefault="00403155">
            <w:pPr>
              <w:pStyle w:val="TableParagraph"/>
              <w:spacing w:before="11" w:line="249" w:lineRule="auto"/>
              <w:ind w:left="352" w:right="199" w:hanging="128"/>
              <w:rPr>
                <w:sz w:val="20"/>
              </w:rPr>
            </w:pPr>
            <w:r>
              <w:rPr>
                <w:sz w:val="20"/>
              </w:rPr>
              <w:t>Place of issue</w:t>
            </w:r>
          </w:p>
        </w:tc>
        <w:tc>
          <w:tcPr>
            <w:tcW w:w="1179" w:type="dxa"/>
          </w:tcPr>
          <w:p w:rsidR="00223CCE" w:rsidRDefault="00403155">
            <w:pPr>
              <w:pStyle w:val="TableParagraph"/>
              <w:spacing w:before="11" w:line="249" w:lineRule="auto"/>
              <w:ind w:left="143" w:right="136" w:firstLine="2"/>
              <w:jc w:val="center"/>
              <w:rPr>
                <w:sz w:val="20"/>
              </w:rPr>
            </w:pPr>
            <w:r>
              <w:rPr>
                <w:sz w:val="20"/>
              </w:rPr>
              <w:t xml:space="preserve">Number required by   </w:t>
            </w:r>
            <w:r>
              <w:rPr>
                <w:w w:val="95"/>
                <w:sz w:val="20"/>
              </w:rPr>
              <w:t>contractor</w:t>
            </w:r>
          </w:p>
        </w:tc>
      </w:tr>
      <w:tr w:rsidR="00223CCE">
        <w:trPr>
          <w:trHeight w:val="441"/>
        </w:trPr>
        <w:tc>
          <w:tcPr>
            <w:tcW w:w="648" w:type="dxa"/>
          </w:tcPr>
          <w:p w:rsidR="00223CCE" w:rsidRDefault="00403155">
            <w:pPr>
              <w:pStyle w:val="TableParagraph"/>
              <w:spacing w:before="9"/>
              <w:ind w:left="9"/>
              <w:jc w:val="center"/>
              <w:rPr>
                <w:sz w:val="20"/>
              </w:rPr>
            </w:pPr>
            <w:r>
              <w:rPr>
                <w:w w:val="99"/>
                <w:sz w:val="20"/>
              </w:rPr>
              <w:t>1</w:t>
            </w:r>
          </w:p>
        </w:tc>
        <w:tc>
          <w:tcPr>
            <w:tcW w:w="1707" w:type="dxa"/>
          </w:tcPr>
          <w:p w:rsidR="00223CCE" w:rsidRDefault="00403155">
            <w:pPr>
              <w:pStyle w:val="TableParagraph"/>
              <w:spacing w:before="9"/>
              <w:ind w:left="6"/>
              <w:jc w:val="center"/>
              <w:rPr>
                <w:sz w:val="20"/>
              </w:rPr>
            </w:pPr>
            <w:r>
              <w:rPr>
                <w:w w:val="99"/>
                <w:sz w:val="20"/>
              </w:rPr>
              <w:t>2</w:t>
            </w:r>
          </w:p>
        </w:tc>
        <w:tc>
          <w:tcPr>
            <w:tcW w:w="1176" w:type="dxa"/>
          </w:tcPr>
          <w:p w:rsidR="00223CCE" w:rsidRDefault="00403155">
            <w:pPr>
              <w:pStyle w:val="TableParagraph"/>
              <w:spacing w:before="9"/>
              <w:ind w:left="9"/>
              <w:jc w:val="center"/>
              <w:rPr>
                <w:sz w:val="20"/>
              </w:rPr>
            </w:pPr>
            <w:r>
              <w:rPr>
                <w:w w:val="99"/>
                <w:sz w:val="20"/>
              </w:rPr>
              <w:t>3</w:t>
            </w:r>
          </w:p>
        </w:tc>
        <w:tc>
          <w:tcPr>
            <w:tcW w:w="1179" w:type="dxa"/>
          </w:tcPr>
          <w:p w:rsidR="00223CCE" w:rsidRDefault="00403155">
            <w:pPr>
              <w:pStyle w:val="TableParagraph"/>
              <w:spacing w:before="9"/>
              <w:ind w:left="7"/>
              <w:jc w:val="center"/>
              <w:rPr>
                <w:sz w:val="20"/>
              </w:rPr>
            </w:pPr>
            <w:r>
              <w:rPr>
                <w:w w:val="99"/>
                <w:sz w:val="20"/>
              </w:rPr>
              <w:t>4</w:t>
            </w:r>
          </w:p>
        </w:tc>
        <w:tc>
          <w:tcPr>
            <w:tcW w:w="1176" w:type="dxa"/>
          </w:tcPr>
          <w:p w:rsidR="00223CCE" w:rsidRDefault="00403155">
            <w:pPr>
              <w:pStyle w:val="TableParagraph"/>
              <w:spacing w:before="9"/>
              <w:ind w:left="9"/>
              <w:jc w:val="center"/>
              <w:rPr>
                <w:sz w:val="20"/>
              </w:rPr>
            </w:pPr>
            <w:r>
              <w:rPr>
                <w:w w:val="99"/>
                <w:sz w:val="20"/>
              </w:rPr>
              <w:t>5</w:t>
            </w:r>
          </w:p>
        </w:tc>
        <w:tc>
          <w:tcPr>
            <w:tcW w:w="1179" w:type="dxa"/>
          </w:tcPr>
          <w:p w:rsidR="00223CCE" w:rsidRDefault="00403155">
            <w:pPr>
              <w:pStyle w:val="TableParagraph"/>
              <w:spacing w:before="9"/>
              <w:ind w:left="7"/>
              <w:jc w:val="center"/>
              <w:rPr>
                <w:sz w:val="20"/>
              </w:rPr>
            </w:pPr>
            <w:r>
              <w:rPr>
                <w:w w:val="99"/>
                <w:sz w:val="20"/>
              </w:rPr>
              <w:t>6</w:t>
            </w:r>
          </w:p>
        </w:tc>
        <w:tc>
          <w:tcPr>
            <w:tcW w:w="1176" w:type="dxa"/>
          </w:tcPr>
          <w:p w:rsidR="00223CCE" w:rsidRDefault="00403155">
            <w:pPr>
              <w:pStyle w:val="TableParagraph"/>
              <w:spacing w:before="9"/>
              <w:ind w:left="4"/>
              <w:jc w:val="center"/>
              <w:rPr>
                <w:sz w:val="20"/>
              </w:rPr>
            </w:pPr>
            <w:r>
              <w:rPr>
                <w:w w:val="99"/>
                <w:sz w:val="20"/>
              </w:rPr>
              <w:t>7</w:t>
            </w:r>
          </w:p>
        </w:tc>
        <w:tc>
          <w:tcPr>
            <w:tcW w:w="1179" w:type="dxa"/>
          </w:tcPr>
          <w:p w:rsidR="00223CCE" w:rsidRDefault="00403155">
            <w:pPr>
              <w:pStyle w:val="TableParagraph"/>
              <w:spacing w:before="9"/>
              <w:ind w:left="7"/>
              <w:jc w:val="center"/>
              <w:rPr>
                <w:sz w:val="20"/>
              </w:rPr>
            </w:pPr>
            <w:r>
              <w:rPr>
                <w:w w:val="99"/>
                <w:sz w:val="20"/>
              </w:rPr>
              <w:t>8</w:t>
            </w:r>
          </w:p>
        </w:tc>
      </w:tr>
    </w:tbl>
    <w:p w:rsidR="00223CCE" w:rsidRDefault="00223CCE">
      <w:pPr>
        <w:pStyle w:val="BodyText"/>
        <w:rPr>
          <w:b/>
          <w:sz w:val="36"/>
        </w:rPr>
      </w:pPr>
    </w:p>
    <w:p w:rsidR="00223CCE" w:rsidRDefault="00223CCE">
      <w:pPr>
        <w:pStyle w:val="BodyText"/>
        <w:rPr>
          <w:b/>
          <w:sz w:val="36"/>
        </w:rPr>
      </w:pPr>
    </w:p>
    <w:p w:rsidR="00223CCE" w:rsidRDefault="00223CCE">
      <w:pPr>
        <w:pStyle w:val="BodyText"/>
        <w:rPr>
          <w:b/>
          <w:sz w:val="36"/>
        </w:rPr>
      </w:pPr>
    </w:p>
    <w:p w:rsidR="00223CCE" w:rsidRDefault="00223CCE">
      <w:pPr>
        <w:pStyle w:val="BodyText"/>
        <w:rPr>
          <w:b/>
          <w:sz w:val="36"/>
        </w:rPr>
      </w:pPr>
    </w:p>
    <w:p w:rsidR="00223CCE" w:rsidRDefault="00223CCE">
      <w:pPr>
        <w:pStyle w:val="BodyText"/>
        <w:rPr>
          <w:b/>
          <w:sz w:val="29"/>
        </w:rPr>
      </w:pPr>
    </w:p>
    <w:p w:rsidR="00223CCE" w:rsidRDefault="00403155">
      <w:pPr>
        <w:tabs>
          <w:tab w:val="left" w:pos="6184"/>
        </w:tabs>
        <w:ind w:left="1143"/>
        <w:rPr>
          <w:b/>
          <w:sz w:val="20"/>
        </w:rPr>
      </w:pPr>
      <w:r>
        <w:rPr>
          <w:b/>
          <w:sz w:val="20"/>
        </w:rPr>
        <w:t>Signature</w:t>
      </w:r>
      <w:r>
        <w:rPr>
          <w:b/>
          <w:spacing w:val="-2"/>
          <w:sz w:val="20"/>
        </w:rPr>
        <w:t xml:space="preserve"> </w:t>
      </w:r>
      <w:r>
        <w:rPr>
          <w:b/>
          <w:sz w:val="20"/>
        </w:rPr>
        <w:t>of</w:t>
      </w:r>
      <w:r>
        <w:rPr>
          <w:b/>
          <w:spacing w:val="-2"/>
          <w:sz w:val="20"/>
        </w:rPr>
        <w:t xml:space="preserve"> </w:t>
      </w:r>
      <w:r>
        <w:rPr>
          <w:b/>
          <w:sz w:val="20"/>
        </w:rPr>
        <w:t>Contractor</w:t>
      </w:r>
      <w:r>
        <w:rPr>
          <w:b/>
          <w:sz w:val="20"/>
        </w:rPr>
        <w:tab/>
        <w:t>SUPERINTENDING ENGINEER</w:t>
      </w:r>
      <w:r>
        <w:rPr>
          <w:b/>
          <w:spacing w:val="-4"/>
          <w:sz w:val="20"/>
        </w:rPr>
        <w:t xml:space="preserve"> </w:t>
      </w:r>
      <w:r>
        <w:rPr>
          <w:b/>
          <w:sz w:val="20"/>
        </w:rPr>
        <w:t>(CIVIL)</w:t>
      </w:r>
    </w:p>
    <w:p w:rsidR="00223CCE" w:rsidRDefault="00223CCE">
      <w:pPr>
        <w:rPr>
          <w:sz w:val="20"/>
        </w:rPr>
        <w:sectPr w:rsidR="00223CCE">
          <w:pgSz w:w="12240" w:h="15840"/>
          <w:pgMar w:top="760" w:right="880" w:bottom="280" w:left="1360" w:header="720" w:footer="720" w:gutter="0"/>
          <w:cols w:space="720"/>
        </w:sectPr>
      </w:pPr>
    </w:p>
    <w:p w:rsidR="00223CCE" w:rsidRDefault="00403155">
      <w:pPr>
        <w:spacing w:before="63"/>
        <w:ind w:left="1709" w:right="1470"/>
        <w:jc w:val="center"/>
        <w:rPr>
          <w:i/>
          <w:sz w:val="34"/>
        </w:rPr>
      </w:pPr>
      <w:r>
        <w:rPr>
          <w:i/>
          <w:sz w:val="34"/>
        </w:rPr>
        <w:lastRenderedPageBreak/>
        <w:t>FORM OF AGREEMENT (FOR WORKS)</w:t>
      </w:r>
    </w:p>
    <w:p w:rsidR="00223CCE" w:rsidRDefault="00403155">
      <w:pPr>
        <w:pStyle w:val="Heading2"/>
        <w:spacing w:before="200"/>
        <w:ind w:left="1709" w:right="1469"/>
        <w:jc w:val="center"/>
      </w:pPr>
      <w:r>
        <w:t>(on Non-judicial stamp paper as per provisions of Indian Stamp Act)</w:t>
      </w:r>
    </w:p>
    <w:p w:rsidR="00223CCE" w:rsidRDefault="00403155">
      <w:pPr>
        <w:pStyle w:val="BodyText"/>
        <w:spacing w:before="212"/>
        <w:ind w:left="1160"/>
        <w:jc w:val="both"/>
      </w:pPr>
      <w:r>
        <w:t>This agreement is made this …………………. Day of ……………….. 200……… between</w:t>
      </w:r>
    </w:p>
    <w:p w:rsidR="00223CCE" w:rsidRDefault="00403155">
      <w:pPr>
        <w:pStyle w:val="BodyText"/>
        <w:spacing w:before="10" w:line="249" w:lineRule="auto"/>
        <w:ind w:left="440" w:right="204"/>
        <w:jc w:val="both"/>
      </w:pPr>
      <w:r>
        <w:t>……………………………………………………………………………… (hereinagter referred to as the contractor) on the one part and the U.P. Power Corporation Limited (hereinafter called the Corporation)on the other part.</w:t>
      </w:r>
    </w:p>
    <w:p w:rsidR="00223CCE" w:rsidRDefault="00223CCE">
      <w:pPr>
        <w:pStyle w:val="BodyText"/>
        <w:spacing w:before="6"/>
        <w:rPr>
          <w:sz w:val="17"/>
        </w:rPr>
      </w:pPr>
    </w:p>
    <w:p w:rsidR="00223CCE" w:rsidRDefault="00403155">
      <w:pPr>
        <w:pStyle w:val="BodyText"/>
        <w:ind w:left="1160"/>
        <w:jc w:val="both"/>
      </w:pPr>
      <w:r>
        <w:t>WHEREAS  the  Corporation  is  about  to  erect  and  maintain  the</w:t>
      </w:r>
      <w:r>
        <w:rPr>
          <w:spacing w:val="-5"/>
        </w:rPr>
        <w:t xml:space="preserve"> </w:t>
      </w:r>
      <w:r>
        <w:t>…………………………………</w:t>
      </w:r>
    </w:p>
    <w:p w:rsidR="00223CCE" w:rsidRDefault="00403155">
      <w:pPr>
        <w:pStyle w:val="BodyText"/>
        <w:tabs>
          <w:tab w:val="left" w:leader="dot" w:pos="9447"/>
        </w:tabs>
        <w:spacing w:before="10" w:line="249" w:lineRule="auto"/>
        <w:ind w:left="440" w:right="206"/>
        <w:jc w:val="both"/>
      </w:pPr>
      <w:r>
        <w:t>(hereinafter called the works) mentioned enumerated or referred to in certain General Conditions, Specifications, Schedules, Drawings, Form of Tender, Covering Letter and Schedule of Prices which for the</w:t>
      </w:r>
      <w:r>
        <w:rPr>
          <w:spacing w:val="24"/>
        </w:rPr>
        <w:t xml:space="preserve"> </w:t>
      </w:r>
      <w:r>
        <w:t>purpose</w:t>
      </w:r>
      <w:r>
        <w:rPr>
          <w:spacing w:val="25"/>
        </w:rPr>
        <w:t xml:space="preserve"> </w:t>
      </w:r>
      <w:r>
        <w:t>of</w:t>
      </w:r>
      <w:r>
        <w:rPr>
          <w:spacing w:val="27"/>
        </w:rPr>
        <w:t xml:space="preserve"> </w:t>
      </w:r>
      <w:r>
        <w:t>identification</w:t>
      </w:r>
      <w:r>
        <w:rPr>
          <w:spacing w:val="25"/>
        </w:rPr>
        <w:t xml:space="preserve"> </w:t>
      </w:r>
      <w:r>
        <w:t>have</w:t>
      </w:r>
      <w:r>
        <w:rPr>
          <w:spacing w:val="26"/>
        </w:rPr>
        <w:t xml:space="preserve"> </w:t>
      </w:r>
      <w:r>
        <w:t>been</w:t>
      </w:r>
      <w:r>
        <w:rPr>
          <w:spacing w:val="24"/>
        </w:rPr>
        <w:t xml:space="preserve"> </w:t>
      </w:r>
      <w:r>
        <w:t>signed</w:t>
      </w:r>
      <w:r>
        <w:rPr>
          <w:spacing w:val="25"/>
        </w:rPr>
        <w:t xml:space="preserve"> </w:t>
      </w:r>
      <w:r>
        <w:t>by</w:t>
      </w:r>
      <w:r>
        <w:rPr>
          <w:spacing w:val="22"/>
        </w:rPr>
        <w:t xml:space="preserve"> </w:t>
      </w:r>
      <w:r>
        <w:t xml:space="preserve">……………………. </w:t>
      </w:r>
      <w:r>
        <w:rPr>
          <w:spacing w:val="51"/>
        </w:rPr>
        <w:t xml:space="preserve"> </w:t>
      </w:r>
      <w:r>
        <w:t>On</w:t>
      </w:r>
      <w:r>
        <w:rPr>
          <w:spacing w:val="25"/>
        </w:rPr>
        <w:t xml:space="preserve"> </w:t>
      </w:r>
      <w:r>
        <w:t>behalf</w:t>
      </w:r>
      <w:r>
        <w:rPr>
          <w:spacing w:val="27"/>
        </w:rPr>
        <w:t xml:space="preserve"> </w:t>
      </w:r>
      <w:r>
        <w:t>of</w:t>
      </w:r>
      <w:r>
        <w:tab/>
      </w:r>
      <w:r>
        <w:rPr>
          <w:spacing w:val="-5"/>
        </w:rPr>
        <w:t>(the</w:t>
      </w:r>
    </w:p>
    <w:p w:rsidR="00223CCE" w:rsidRDefault="00403155">
      <w:pPr>
        <w:pStyle w:val="BodyText"/>
        <w:tabs>
          <w:tab w:val="left" w:leader="dot" w:pos="4348"/>
        </w:tabs>
        <w:spacing w:before="3"/>
        <w:ind w:left="440"/>
        <w:jc w:val="both"/>
      </w:pPr>
      <w:r>
        <w:t>contractor)</w:t>
      </w:r>
      <w:r>
        <w:rPr>
          <w:spacing w:val="-3"/>
        </w:rPr>
        <w:t xml:space="preserve"> </w:t>
      </w:r>
      <w:r>
        <w:t>and</w:t>
      </w:r>
      <w:r>
        <w:tab/>
        <w:t>(the Engineer of the Corporation) on behalf of the Chairman</w:t>
      </w:r>
      <w:r>
        <w:rPr>
          <w:spacing w:val="-24"/>
        </w:rPr>
        <w:t xml:space="preserve"> </w:t>
      </w:r>
      <w:r>
        <w:t>–</w:t>
      </w:r>
    </w:p>
    <w:p w:rsidR="00223CCE" w:rsidRDefault="00403155">
      <w:pPr>
        <w:pStyle w:val="BodyText"/>
        <w:spacing w:before="10" w:line="249" w:lineRule="auto"/>
        <w:ind w:left="440" w:right="199"/>
        <w:jc w:val="both"/>
      </w:pPr>
      <w:r>
        <w:t>cum-Managing Director, U.P. Power Corporation Limited and all of which shall form part of this contract as though separately set out herein and are included in the expression (Contract) whenever herein</w:t>
      </w:r>
      <w:r>
        <w:rPr>
          <w:spacing w:val="-31"/>
        </w:rPr>
        <w:t xml:space="preserve"> </w:t>
      </w:r>
      <w:r>
        <w:t>used.</w:t>
      </w:r>
    </w:p>
    <w:p w:rsidR="00223CCE" w:rsidRDefault="00223CCE">
      <w:pPr>
        <w:pStyle w:val="BodyText"/>
        <w:spacing w:before="5"/>
        <w:rPr>
          <w:sz w:val="17"/>
        </w:rPr>
      </w:pPr>
    </w:p>
    <w:p w:rsidR="00223CCE" w:rsidRDefault="00403155">
      <w:pPr>
        <w:pStyle w:val="BodyText"/>
        <w:spacing w:before="1" w:line="249" w:lineRule="auto"/>
        <w:ind w:left="440" w:right="198" w:firstLine="719"/>
        <w:jc w:val="both"/>
      </w:pPr>
      <w:r>
        <w:t>AND WHEREAS WITNESS the Corporation has accepted the tender of the contractor for the provisions and execution of the said work for the sum of Rupees ………………………………………….</w:t>
      </w:r>
    </w:p>
    <w:p w:rsidR="00223CCE" w:rsidRDefault="00403155">
      <w:pPr>
        <w:pStyle w:val="BodyText"/>
        <w:spacing w:before="1"/>
        <w:ind w:left="440"/>
        <w:jc w:val="both"/>
      </w:pPr>
      <w:r>
        <w:t>Upon the terms and subject to the conditions hereinafter mentioned.</w:t>
      </w:r>
    </w:p>
    <w:p w:rsidR="00223CCE" w:rsidRDefault="00223CCE">
      <w:pPr>
        <w:pStyle w:val="BodyText"/>
        <w:spacing w:before="5"/>
        <w:rPr>
          <w:sz w:val="18"/>
        </w:rPr>
      </w:pPr>
    </w:p>
    <w:p w:rsidR="00223CCE" w:rsidRDefault="00403155">
      <w:pPr>
        <w:pStyle w:val="BodyText"/>
        <w:spacing w:line="249" w:lineRule="auto"/>
        <w:ind w:left="440" w:right="201" w:firstLine="719"/>
        <w:jc w:val="both"/>
      </w:pPr>
      <w:r>
        <w:t>NOW PRESENT WITNESS and the hereto, hereto agree and declare as follows: that is to say, in accordance of the payments to be made to the contractor by the Corporation as hereinafter mentioned or contractor shall dully provide for the said work and things in the contract mentioned or described or which are implied there from or therein respectively or may reasonable necessary for the completion of the said work within and at the time in the manner and subject to terms, conditions and stipulations mentioned in the said contract.</w:t>
      </w:r>
    </w:p>
    <w:p w:rsidR="00223CCE" w:rsidRDefault="00223CCE">
      <w:pPr>
        <w:pStyle w:val="BodyText"/>
        <w:spacing w:before="8"/>
        <w:rPr>
          <w:sz w:val="17"/>
        </w:rPr>
      </w:pPr>
    </w:p>
    <w:p w:rsidR="00223CCE" w:rsidRDefault="00403155">
      <w:pPr>
        <w:pStyle w:val="BodyText"/>
        <w:spacing w:before="1" w:line="249" w:lineRule="auto"/>
        <w:ind w:left="440" w:right="205" w:firstLine="719"/>
        <w:jc w:val="both"/>
      </w:pPr>
      <w:r>
        <w:t>AND in consideration of the due provisions, erection, execution, construction &amp; completion of the said works and the maintenance thereof, as aforesaid, the Corporation will pay to the contractor the said sum of Rs. ……………………………… in such other sums as may become payable to the contractor under the provisions of this contract, such payment to be made at such time and in such manner as is provided by the contract.</w:t>
      </w:r>
    </w:p>
    <w:p w:rsidR="00223CCE" w:rsidRDefault="00223CCE">
      <w:pPr>
        <w:pStyle w:val="BodyText"/>
        <w:spacing w:before="8"/>
        <w:rPr>
          <w:sz w:val="17"/>
        </w:rPr>
      </w:pPr>
    </w:p>
    <w:p w:rsidR="00223CCE" w:rsidRDefault="00403155">
      <w:pPr>
        <w:pStyle w:val="BodyText"/>
        <w:spacing w:line="249" w:lineRule="auto"/>
        <w:ind w:left="440" w:right="207" w:firstLine="719"/>
        <w:jc w:val="both"/>
      </w:pPr>
      <w:r>
        <w:t>IN WITNESS WHEREOF the parties hereto have signed this deed hereunder on the dates respectively mentioned against the signatures of each.</w:t>
      </w:r>
    </w:p>
    <w:p w:rsidR="00223CCE" w:rsidRDefault="00223CCE">
      <w:pPr>
        <w:pStyle w:val="BodyText"/>
        <w:rPr>
          <w:sz w:val="22"/>
        </w:rPr>
      </w:pPr>
    </w:p>
    <w:p w:rsidR="00223CCE" w:rsidRDefault="00223CCE">
      <w:pPr>
        <w:pStyle w:val="BodyText"/>
        <w:rPr>
          <w:sz w:val="22"/>
        </w:rPr>
      </w:pPr>
    </w:p>
    <w:p w:rsidR="00223CCE" w:rsidRDefault="00223CCE">
      <w:pPr>
        <w:pStyle w:val="BodyText"/>
        <w:rPr>
          <w:sz w:val="22"/>
        </w:rPr>
      </w:pPr>
    </w:p>
    <w:p w:rsidR="00223CCE" w:rsidRDefault="00223CCE">
      <w:pPr>
        <w:pStyle w:val="BodyText"/>
        <w:rPr>
          <w:sz w:val="22"/>
        </w:rPr>
      </w:pPr>
    </w:p>
    <w:p w:rsidR="00223CCE" w:rsidRDefault="00223CCE">
      <w:pPr>
        <w:pStyle w:val="BodyText"/>
        <w:rPr>
          <w:sz w:val="22"/>
        </w:rPr>
      </w:pPr>
    </w:p>
    <w:p w:rsidR="00223CCE" w:rsidRDefault="00223CCE">
      <w:pPr>
        <w:pStyle w:val="BodyText"/>
        <w:spacing w:before="4"/>
        <w:rPr>
          <w:sz w:val="21"/>
        </w:rPr>
      </w:pPr>
    </w:p>
    <w:p w:rsidR="00223CCE" w:rsidRDefault="00403155">
      <w:pPr>
        <w:pStyle w:val="BodyText"/>
        <w:tabs>
          <w:tab w:val="left" w:pos="6721"/>
        </w:tabs>
        <w:spacing w:before="1"/>
        <w:ind w:left="239"/>
        <w:jc w:val="center"/>
      </w:pPr>
      <w:r>
        <w:t>Signed</w:t>
      </w:r>
      <w:r>
        <w:tab/>
        <w:t>Signed</w:t>
      </w:r>
    </w:p>
    <w:p w:rsidR="00223CCE" w:rsidRDefault="00223CCE">
      <w:pPr>
        <w:pStyle w:val="BodyText"/>
        <w:rPr>
          <w:sz w:val="22"/>
        </w:rPr>
      </w:pPr>
    </w:p>
    <w:p w:rsidR="00223CCE" w:rsidRDefault="00223CCE">
      <w:pPr>
        <w:pStyle w:val="BodyText"/>
        <w:rPr>
          <w:sz w:val="22"/>
        </w:rPr>
      </w:pPr>
    </w:p>
    <w:p w:rsidR="00223CCE" w:rsidRDefault="00223CCE">
      <w:pPr>
        <w:pStyle w:val="BodyText"/>
        <w:rPr>
          <w:sz w:val="22"/>
        </w:rPr>
      </w:pPr>
    </w:p>
    <w:p w:rsidR="00223CCE" w:rsidRDefault="00223CCE">
      <w:pPr>
        <w:pStyle w:val="BodyText"/>
        <w:spacing w:before="9"/>
        <w:rPr>
          <w:sz w:val="28"/>
        </w:rPr>
      </w:pPr>
    </w:p>
    <w:p w:rsidR="00223CCE" w:rsidRDefault="00403155">
      <w:pPr>
        <w:pStyle w:val="BodyText"/>
        <w:tabs>
          <w:tab w:val="left" w:pos="7641"/>
        </w:tabs>
        <w:ind w:left="440"/>
        <w:jc w:val="both"/>
      </w:pPr>
      <w:r>
        <w:t>(For &amp; on behalf of the U.P.P.C.L.</w:t>
      </w:r>
      <w:r>
        <w:rPr>
          <w:spacing w:val="-6"/>
        </w:rPr>
        <w:t xml:space="preserve"> </w:t>
      </w:r>
      <w:r>
        <w:t>)</w:t>
      </w:r>
      <w:r>
        <w:rPr>
          <w:spacing w:val="-2"/>
        </w:rPr>
        <w:t xml:space="preserve"> </w:t>
      </w:r>
      <w:r>
        <w:t>by</w:t>
      </w:r>
      <w:r>
        <w:tab/>
        <w:t>(Contractor)</w:t>
      </w:r>
    </w:p>
    <w:p w:rsidR="00223CCE" w:rsidRDefault="00223CCE">
      <w:pPr>
        <w:pStyle w:val="BodyText"/>
        <w:rPr>
          <w:sz w:val="22"/>
        </w:rPr>
      </w:pPr>
    </w:p>
    <w:p w:rsidR="00223CCE" w:rsidRDefault="00223CCE">
      <w:pPr>
        <w:pStyle w:val="BodyText"/>
        <w:rPr>
          <w:sz w:val="22"/>
        </w:rPr>
      </w:pPr>
    </w:p>
    <w:p w:rsidR="00223CCE" w:rsidRDefault="00223CCE">
      <w:pPr>
        <w:pStyle w:val="BodyText"/>
        <w:rPr>
          <w:sz w:val="22"/>
        </w:rPr>
      </w:pPr>
    </w:p>
    <w:p w:rsidR="00223CCE" w:rsidRDefault="00223CCE">
      <w:pPr>
        <w:pStyle w:val="BodyText"/>
        <w:spacing w:before="9"/>
        <w:rPr>
          <w:sz w:val="28"/>
        </w:rPr>
      </w:pPr>
    </w:p>
    <w:p w:rsidR="00223CCE" w:rsidRDefault="00403155">
      <w:pPr>
        <w:pStyle w:val="BodyText"/>
        <w:tabs>
          <w:tab w:val="left" w:pos="7034"/>
        </w:tabs>
        <w:ind w:left="826"/>
      </w:pPr>
      <w:r>
        <w:t>In the presence of</w:t>
      </w:r>
      <w:r>
        <w:rPr>
          <w:spacing w:val="-7"/>
        </w:rPr>
        <w:t xml:space="preserve"> </w:t>
      </w:r>
      <w:r>
        <w:t>and</w:t>
      </w:r>
      <w:r>
        <w:rPr>
          <w:spacing w:val="2"/>
        </w:rPr>
        <w:t xml:space="preserve"> </w:t>
      </w:r>
      <w:r>
        <w:t>of</w:t>
      </w:r>
      <w:r>
        <w:tab/>
        <w:t>in the presence of and</w:t>
      </w:r>
      <w:r>
        <w:rPr>
          <w:spacing w:val="1"/>
        </w:rPr>
        <w:t xml:space="preserve"> </w:t>
      </w:r>
      <w:r>
        <w:t>of</w:t>
      </w:r>
    </w:p>
    <w:sectPr w:rsidR="00223CCE" w:rsidSect="00223CCE">
      <w:pgSz w:w="12240" w:h="15840"/>
      <w:pgMar w:top="880" w:right="880" w:bottom="280" w:left="1360" w:header="720" w:footer="720" w:gutter="0"/>
      <w:cols w:space="720"/>
    </w:sectPr>
  </w:body>
</w:document>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20002A87" w:usb1="80000000" w:usb2="00000008" w:usb3="00000000" w:csb0="000001FF"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rlito">
    <w:altName w:val="Arial"/>
    <w:charset w:val="00"/>
    <w:family w:val="swiss"/>
    <w:pitch w:val="variable"/>
    <w:sig w:usb0="00000000" w:usb1="00000000" w:usb2="00000000" w:usb3="00000000" w:csb0="00000000" w:csb1="00000000"/>
  </w:font>
  <w:font w:name="Tahoma">
    <w:panose1 w:val="020B0604030504040204"/>
    <w:charset w:val="00"/>
    <w:family w:val="swiss"/>
    <w:pitch w:val="variable"/>
    <w:sig w:usb0="21002A87" w:usb1="80000000" w:usb2="00000008" w:usb3="00000000" w:csb0="0001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AC51B7"/>
    <w:multiLevelType w:val="hybridMultilevel"/>
    <w:tmpl w:val="6674F542"/>
    <w:lvl w:ilvl="0" w:tplc="9D846406">
      <w:start w:val="20"/>
      <w:numFmt w:val="decimal"/>
      <w:lvlText w:val="(%1)"/>
      <w:lvlJc w:val="left"/>
      <w:pPr>
        <w:ind w:left="1071" w:hanging="723"/>
      </w:pPr>
      <w:rPr>
        <w:rFonts w:ascii="Arial" w:eastAsia="Arial" w:hAnsi="Arial" w:cs="Arial" w:hint="default"/>
        <w:spacing w:val="-1"/>
        <w:w w:val="99"/>
        <w:sz w:val="20"/>
        <w:szCs w:val="20"/>
        <w:lang w:val="en-US" w:eastAsia="en-US" w:bidi="ar-SA"/>
      </w:rPr>
    </w:lvl>
    <w:lvl w:ilvl="1" w:tplc="CAB2A37A">
      <w:numFmt w:val="bullet"/>
      <w:lvlText w:val="•"/>
      <w:lvlJc w:val="left"/>
      <w:pPr>
        <w:ind w:left="1972" w:hanging="723"/>
      </w:pPr>
      <w:rPr>
        <w:rFonts w:hint="default"/>
        <w:lang w:val="en-US" w:eastAsia="en-US" w:bidi="ar-SA"/>
      </w:rPr>
    </w:lvl>
    <w:lvl w:ilvl="2" w:tplc="0EAE6808">
      <w:numFmt w:val="bullet"/>
      <w:lvlText w:val="•"/>
      <w:lvlJc w:val="left"/>
      <w:pPr>
        <w:ind w:left="2864" w:hanging="723"/>
      </w:pPr>
      <w:rPr>
        <w:rFonts w:hint="default"/>
        <w:lang w:val="en-US" w:eastAsia="en-US" w:bidi="ar-SA"/>
      </w:rPr>
    </w:lvl>
    <w:lvl w:ilvl="3" w:tplc="945E436A">
      <w:numFmt w:val="bullet"/>
      <w:lvlText w:val="•"/>
      <w:lvlJc w:val="left"/>
      <w:pPr>
        <w:ind w:left="3756" w:hanging="723"/>
      </w:pPr>
      <w:rPr>
        <w:rFonts w:hint="default"/>
        <w:lang w:val="en-US" w:eastAsia="en-US" w:bidi="ar-SA"/>
      </w:rPr>
    </w:lvl>
    <w:lvl w:ilvl="4" w:tplc="8CA4D8CC">
      <w:numFmt w:val="bullet"/>
      <w:lvlText w:val="•"/>
      <w:lvlJc w:val="left"/>
      <w:pPr>
        <w:ind w:left="4648" w:hanging="723"/>
      </w:pPr>
      <w:rPr>
        <w:rFonts w:hint="default"/>
        <w:lang w:val="en-US" w:eastAsia="en-US" w:bidi="ar-SA"/>
      </w:rPr>
    </w:lvl>
    <w:lvl w:ilvl="5" w:tplc="B64CF2B4">
      <w:numFmt w:val="bullet"/>
      <w:lvlText w:val="•"/>
      <w:lvlJc w:val="left"/>
      <w:pPr>
        <w:ind w:left="5540" w:hanging="723"/>
      </w:pPr>
      <w:rPr>
        <w:rFonts w:hint="default"/>
        <w:lang w:val="en-US" w:eastAsia="en-US" w:bidi="ar-SA"/>
      </w:rPr>
    </w:lvl>
    <w:lvl w:ilvl="6" w:tplc="8BF6BC70">
      <w:numFmt w:val="bullet"/>
      <w:lvlText w:val="•"/>
      <w:lvlJc w:val="left"/>
      <w:pPr>
        <w:ind w:left="6432" w:hanging="723"/>
      </w:pPr>
      <w:rPr>
        <w:rFonts w:hint="default"/>
        <w:lang w:val="en-US" w:eastAsia="en-US" w:bidi="ar-SA"/>
      </w:rPr>
    </w:lvl>
    <w:lvl w:ilvl="7" w:tplc="BEB2324E">
      <w:numFmt w:val="bullet"/>
      <w:lvlText w:val="•"/>
      <w:lvlJc w:val="left"/>
      <w:pPr>
        <w:ind w:left="7324" w:hanging="723"/>
      </w:pPr>
      <w:rPr>
        <w:rFonts w:hint="default"/>
        <w:lang w:val="en-US" w:eastAsia="en-US" w:bidi="ar-SA"/>
      </w:rPr>
    </w:lvl>
    <w:lvl w:ilvl="8" w:tplc="47722FF2">
      <w:numFmt w:val="bullet"/>
      <w:lvlText w:val="•"/>
      <w:lvlJc w:val="left"/>
      <w:pPr>
        <w:ind w:left="8216" w:hanging="723"/>
      </w:pPr>
      <w:rPr>
        <w:rFonts w:hint="default"/>
        <w:lang w:val="en-US" w:eastAsia="en-US" w:bidi="ar-SA"/>
      </w:rPr>
    </w:lvl>
  </w:abstractNum>
  <w:abstractNum w:abstractNumId="1">
    <w:nsid w:val="0DE5408C"/>
    <w:multiLevelType w:val="hybridMultilevel"/>
    <w:tmpl w:val="F5683662"/>
    <w:lvl w:ilvl="0" w:tplc="9DC2A2F6">
      <w:start w:val="8"/>
      <w:numFmt w:val="upperRoman"/>
      <w:lvlText w:val="%1."/>
      <w:lvlJc w:val="left"/>
      <w:pPr>
        <w:ind w:left="1520" w:hanging="1080"/>
      </w:pPr>
      <w:rPr>
        <w:rFonts w:ascii="Arial" w:eastAsia="Arial" w:hAnsi="Arial" w:cs="Arial" w:hint="default"/>
        <w:spacing w:val="-2"/>
        <w:w w:val="100"/>
        <w:sz w:val="22"/>
        <w:szCs w:val="22"/>
        <w:lang w:val="en-US" w:eastAsia="en-US" w:bidi="ar-SA"/>
      </w:rPr>
    </w:lvl>
    <w:lvl w:ilvl="1" w:tplc="67440F8A">
      <w:start w:val="1"/>
      <w:numFmt w:val="decimal"/>
      <w:lvlText w:val="%2."/>
      <w:lvlJc w:val="left"/>
      <w:pPr>
        <w:ind w:left="1880" w:hanging="360"/>
      </w:pPr>
      <w:rPr>
        <w:rFonts w:ascii="Arial" w:eastAsia="Arial" w:hAnsi="Arial" w:cs="Arial" w:hint="default"/>
        <w:spacing w:val="-1"/>
        <w:w w:val="100"/>
        <w:sz w:val="22"/>
        <w:szCs w:val="22"/>
        <w:lang w:val="en-US" w:eastAsia="en-US" w:bidi="ar-SA"/>
      </w:rPr>
    </w:lvl>
    <w:lvl w:ilvl="2" w:tplc="8D7A0080">
      <w:numFmt w:val="bullet"/>
      <w:lvlText w:val="•"/>
      <w:lvlJc w:val="left"/>
      <w:pPr>
        <w:ind w:left="2782" w:hanging="360"/>
      </w:pPr>
      <w:rPr>
        <w:rFonts w:hint="default"/>
        <w:lang w:val="en-US" w:eastAsia="en-US" w:bidi="ar-SA"/>
      </w:rPr>
    </w:lvl>
    <w:lvl w:ilvl="3" w:tplc="A85EB462">
      <w:numFmt w:val="bullet"/>
      <w:lvlText w:val="•"/>
      <w:lvlJc w:val="left"/>
      <w:pPr>
        <w:ind w:left="3684" w:hanging="360"/>
      </w:pPr>
      <w:rPr>
        <w:rFonts w:hint="default"/>
        <w:lang w:val="en-US" w:eastAsia="en-US" w:bidi="ar-SA"/>
      </w:rPr>
    </w:lvl>
    <w:lvl w:ilvl="4" w:tplc="B666D4E2">
      <w:numFmt w:val="bullet"/>
      <w:lvlText w:val="•"/>
      <w:lvlJc w:val="left"/>
      <w:pPr>
        <w:ind w:left="4586" w:hanging="360"/>
      </w:pPr>
      <w:rPr>
        <w:rFonts w:hint="default"/>
        <w:lang w:val="en-US" w:eastAsia="en-US" w:bidi="ar-SA"/>
      </w:rPr>
    </w:lvl>
    <w:lvl w:ilvl="5" w:tplc="91E6A580">
      <w:numFmt w:val="bullet"/>
      <w:lvlText w:val="•"/>
      <w:lvlJc w:val="left"/>
      <w:pPr>
        <w:ind w:left="5488" w:hanging="360"/>
      </w:pPr>
      <w:rPr>
        <w:rFonts w:hint="default"/>
        <w:lang w:val="en-US" w:eastAsia="en-US" w:bidi="ar-SA"/>
      </w:rPr>
    </w:lvl>
    <w:lvl w:ilvl="6" w:tplc="96D051A4">
      <w:numFmt w:val="bullet"/>
      <w:lvlText w:val="•"/>
      <w:lvlJc w:val="left"/>
      <w:pPr>
        <w:ind w:left="6391" w:hanging="360"/>
      </w:pPr>
      <w:rPr>
        <w:rFonts w:hint="default"/>
        <w:lang w:val="en-US" w:eastAsia="en-US" w:bidi="ar-SA"/>
      </w:rPr>
    </w:lvl>
    <w:lvl w:ilvl="7" w:tplc="69C40A50">
      <w:numFmt w:val="bullet"/>
      <w:lvlText w:val="•"/>
      <w:lvlJc w:val="left"/>
      <w:pPr>
        <w:ind w:left="7293" w:hanging="360"/>
      </w:pPr>
      <w:rPr>
        <w:rFonts w:hint="default"/>
        <w:lang w:val="en-US" w:eastAsia="en-US" w:bidi="ar-SA"/>
      </w:rPr>
    </w:lvl>
    <w:lvl w:ilvl="8" w:tplc="10FA8E20">
      <w:numFmt w:val="bullet"/>
      <w:lvlText w:val="•"/>
      <w:lvlJc w:val="left"/>
      <w:pPr>
        <w:ind w:left="8195" w:hanging="360"/>
      </w:pPr>
      <w:rPr>
        <w:rFonts w:hint="default"/>
        <w:lang w:val="en-US" w:eastAsia="en-US" w:bidi="ar-SA"/>
      </w:rPr>
    </w:lvl>
  </w:abstractNum>
  <w:abstractNum w:abstractNumId="2">
    <w:nsid w:val="10084713"/>
    <w:multiLevelType w:val="hybridMultilevel"/>
    <w:tmpl w:val="E4A63532"/>
    <w:lvl w:ilvl="0" w:tplc="1AEEA414">
      <w:start w:val="1"/>
      <w:numFmt w:val="upperRoman"/>
      <w:lvlText w:val="%1"/>
      <w:lvlJc w:val="left"/>
      <w:pPr>
        <w:ind w:left="1160" w:hanging="720"/>
      </w:pPr>
      <w:rPr>
        <w:rFonts w:hint="default"/>
        <w:w w:val="99"/>
        <w:lang w:val="en-US" w:eastAsia="en-US" w:bidi="ar-SA"/>
      </w:rPr>
    </w:lvl>
    <w:lvl w:ilvl="1" w:tplc="3CE0AEA6">
      <w:numFmt w:val="bullet"/>
      <w:lvlText w:val="•"/>
      <w:lvlJc w:val="left"/>
      <w:pPr>
        <w:ind w:left="2044" w:hanging="720"/>
      </w:pPr>
      <w:rPr>
        <w:rFonts w:hint="default"/>
        <w:lang w:val="en-US" w:eastAsia="en-US" w:bidi="ar-SA"/>
      </w:rPr>
    </w:lvl>
    <w:lvl w:ilvl="2" w:tplc="CBD062A4">
      <w:numFmt w:val="bullet"/>
      <w:lvlText w:val="•"/>
      <w:lvlJc w:val="left"/>
      <w:pPr>
        <w:ind w:left="2928" w:hanging="720"/>
      </w:pPr>
      <w:rPr>
        <w:rFonts w:hint="default"/>
        <w:lang w:val="en-US" w:eastAsia="en-US" w:bidi="ar-SA"/>
      </w:rPr>
    </w:lvl>
    <w:lvl w:ilvl="3" w:tplc="A4A84384">
      <w:numFmt w:val="bullet"/>
      <w:lvlText w:val="•"/>
      <w:lvlJc w:val="left"/>
      <w:pPr>
        <w:ind w:left="3812" w:hanging="720"/>
      </w:pPr>
      <w:rPr>
        <w:rFonts w:hint="default"/>
        <w:lang w:val="en-US" w:eastAsia="en-US" w:bidi="ar-SA"/>
      </w:rPr>
    </w:lvl>
    <w:lvl w:ilvl="4" w:tplc="91C6CD9A">
      <w:numFmt w:val="bullet"/>
      <w:lvlText w:val="•"/>
      <w:lvlJc w:val="left"/>
      <w:pPr>
        <w:ind w:left="4696" w:hanging="720"/>
      </w:pPr>
      <w:rPr>
        <w:rFonts w:hint="default"/>
        <w:lang w:val="en-US" w:eastAsia="en-US" w:bidi="ar-SA"/>
      </w:rPr>
    </w:lvl>
    <w:lvl w:ilvl="5" w:tplc="37A06DE0">
      <w:numFmt w:val="bullet"/>
      <w:lvlText w:val="•"/>
      <w:lvlJc w:val="left"/>
      <w:pPr>
        <w:ind w:left="5580" w:hanging="720"/>
      </w:pPr>
      <w:rPr>
        <w:rFonts w:hint="default"/>
        <w:lang w:val="en-US" w:eastAsia="en-US" w:bidi="ar-SA"/>
      </w:rPr>
    </w:lvl>
    <w:lvl w:ilvl="6" w:tplc="C51413C0">
      <w:numFmt w:val="bullet"/>
      <w:lvlText w:val="•"/>
      <w:lvlJc w:val="left"/>
      <w:pPr>
        <w:ind w:left="6464" w:hanging="720"/>
      </w:pPr>
      <w:rPr>
        <w:rFonts w:hint="default"/>
        <w:lang w:val="en-US" w:eastAsia="en-US" w:bidi="ar-SA"/>
      </w:rPr>
    </w:lvl>
    <w:lvl w:ilvl="7" w:tplc="07B4EE48">
      <w:numFmt w:val="bullet"/>
      <w:lvlText w:val="•"/>
      <w:lvlJc w:val="left"/>
      <w:pPr>
        <w:ind w:left="7348" w:hanging="720"/>
      </w:pPr>
      <w:rPr>
        <w:rFonts w:hint="default"/>
        <w:lang w:val="en-US" w:eastAsia="en-US" w:bidi="ar-SA"/>
      </w:rPr>
    </w:lvl>
    <w:lvl w:ilvl="8" w:tplc="0A28ECB6">
      <w:numFmt w:val="bullet"/>
      <w:lvlText w:val="•"/>
      <w:lvlJc w:val="left"/>
      <w:pPr>
        <w:ind w:left="8232" w:hanging="720"/>
      </w:pPr>
      <w:rPr>
        <w:rFonts w:hint="default"/>
        <w:lang w:val="en-US" w:eastAsia="en-US" w:bidi="ar-SA"/>
      </w:rPr>
    </w:lvl>
  </w:abstractNum>
  <w:abstractNum w:abstractNumId="3">
    <w:nsid w:val="1D5503CE"/>
    <w:multiLevelType w:val="hybridMultilevel"/>
    <w:tmpl w:val="5E8ECE98"/>
    <w:lvl w:ilvl="0" w:tplc="2244E112">
      <w:start w:val="1"/>
      <w:numFmt w:val="lowerRoman"/>
      <w:lvlText w:val="(%1)"/>
      <w:lvlJc w:val="left"/>
      <w:pPr>
        <w:ind w:left="1880" w:hanging="720"/>
      </w:pPr>
      <w:rPr>
        <w:rFonts w:ascii="Arial" w:eastAsia="Arial" w:hAnsi="Arial" w:cs="Arial" w:hint="default"/>
        <w:spacing w:val="-1"/>
        <w:w w:val="99"/>
        <w:sz w:val="20"/>
        <w:szCs w:val="20"/>
        <w:lang w:val="en-US" w:eastAsia="en-US" w:bidi="ar-SA"/>
      </w:rPr>
    </w:lvl>
    <w:lvl w:ilvl="1" w:tplc="F86E5B08">
      <w:numFmt w:val="bullet"/>
      <w:lvlText w:val="•"/>
      <w:lvlJc w:val="left"/>
      <w:pPr>
        <w:ind w:left="2692" w:hanging="720"/>
      </w:pPr>
      <w:rPr>
        <w:rFonts w:hint="default"/>
        <w:lang w:val="en-US" w:eastAsia="en-US" w:bidi="ar-SA"/>
      </w:rPr>
    </w:lvl>
    <w:lvl w:ilvl="2" w:tplc="CCC4088E">
      <w:numFmt w:val="bullet"/>
      <w:lvlText w:val="•"/>
      <w:lvlJc w:val="left"/>
      <w:pPr>
        <w:ind w:left="3504" w:hanging="720"/>
      </w:pPr>
      <w:rPr>
        <w:rFonts w:hint="default"/>
        <w:lang w:val="en-US" w:eastAsia="en-US" w:bidi="ar-SA"/>
      </w:rPr>
    </w:lvl>
    <w:lvl w:ilvl="3" w:tplc="A51E110A">
      <w:numFmt w:val="bullet"/>
      <w:lvlText w:val="•"/>
      <w:lvlJc w:val="left"/>
      <w:pPr>
        <w:ind w:left="4316" w:hanging="720"/>
      </w:pPr>
      <w:rPr>
        <w:rFonts w:hint="default"/>
        <w:lang w:val="en-US" w:eastAsia="en-US" w:bidi="ar-SA"/>
      </w:rPr>
    </w:lvl>
    <w:lvl w:ilvl="4" w:tplc="EA52F188">
      <w:numFmt w:val="bullet"/>
      <w:lvlText w:val="•"/>
      <w:lvlJc w:val="left"/>
      <w:pPr>
        <w:ind w:left="5128" w:hanging="720"/>
      </w:pPr>
      <w:rPr>
        <w:rFonts w:hint="default"/>
        <w:lang w:val="en-US" w:eastAsia="en-US" w:bidi="ar-SA"/>
      </w:rPr>
    </w:lvl>
    <w:lvl w:ilvl="5" w:tplc="7D7EBB72">
      <w:numFmt w:val="bullet"/>
      <w:lvlText w:val="•"/>
      <w:lvlJc w:val="left"/>
      <w:pPr>
        <w:ind w:left="5940" w:hanging="720"/>
      </w:pPr>
      <w:rPr>
        <w:rFonts w:hint="default"/>
        <w:lang w:val="en-US" w:eastAsia="en-US" w:bidi="ar-SA"/>
      </w:rPr>
    </w:lvl>
    <w:lvl w:ilvl="6" w:tplc="BD9C830C">
      <w:numFmt w:val="bullet"/>
      <w:lvlText w:val="•"/>
      <w:lvlJc w:val="left"/>
      <w:pPr>
        <w:ind w:left="6752" w:hanging="720"/>
      </w:pPr>
      <w:rPr>
        <w:rFonts w:hint="default"/>
        <w:lang w:val="en-US" w:eastAsia="en-US" w:bidi="ar-SA"/>
      </w:rPr>
    </w:lvl>
    <w:lvl w:ilvl="7" w:tplc="C19613C0">
      <w:numFmt w:val="bullet"/>
      <w:lvlText w:val="•"/>
      <w:lvlJc w:val="left"/>
      <w:pPr>
        <w:ind w:left="7564" w:hanging="720"/>
      </w:pPr>
      <w:rPr>
        <w:rFonts w:hint="default"/>
        <w:lang w:val="en-US" w:eastAsia="en-US" w:bidi="ar-SA"/>
      </w:rPr>
    </w:lvl>
    <w:lvl w:ilvl="8" w:tplc="18607518">
      <w:numFmt w:val="bullet"/>
      <w:lvlText w:val="•"/>
      <w:lvlJc w:val="left"/>
      <w:pPr>
        <w:ind w:left="8376" w:hanging="720"/>
      </w:pPr>
      <w:rPr>
        <w:rFonts w:hint="default"/>
        <w:lang w:val="en-US" w:eastAsia="en-US" w:bidi="ar-SA"/>
      </w:rPr>
    </w:lvl>
  </w:abstractNum>
  <w:abstractNum w:abstractNumId="4">
    <w:nsid w:val="2FF34979"/>
    <w:multiLevelType w:val="hybridMultilevel"/>
    <w:tmpl w:val="BF78D066"/>
    <w:lvl w:ilvl="0" w:tplc="7472D18E">
      <w:start w:val="1"/>
      <w:numFmt w:val="decimal"/>
      <w:lvlText w:val="%1."/>
      <w:lvlJc w:val="left"/>
      <w:pPr>
        <w:ind w:left="1160" w:hanging="720"/>
      </w:pPr>
      <w:rPr>
        <w:rFonts w:ascii="Arial" w:eastAsia="Arial" w:hAnsi="Arial" w:cs="Arial" w:hint="default"/>
        <w:spacing w:val="-1"/>
        <w:w w:val="99"/>
        <w:sz w:val="20"/>
        <w:szCs w:val="20"/>
        <w:lang w:val="en-US" w:eastAsia="en-US" w:bidi="ar-SA"/>
      </w:rPr>
    </w:lvl>
    <w:lvl w:ilvl="1" w:tplc="DDFEEF8C">
      <w:start w:val="1"/>
      <w:numFmt w:val="lowerLetter"/>
      <w:lvlText w:val="%2)"/>
      <w:lvlJc w:val="left"/>
      <w:pPr>
        <w:ind w:left="1700" w:hanging="540"/>
      </w:pPr>
      <w:rPr>
        <w:rFonts w:ascii="Arial" w:eastAsia="Arial" w:hAnsi="Arial" w:cs="Arial" w:hint="default"/>
        <w:spacing w:val="-1"/>
        <w:w w:val="99"/>
        <w:sz w:val="20"/>
        <w:szCs w:val="20"/>
        <w:lang w:val="en-US" w:eastAsia="en-US" w:bidi="ar-SA"/>
      </w:rPr>
    </w:lvl>
    <w:lvl w:ilvl="2" w:tplc="929CE5F4">
      <w:numFmt w:val="bullet"/>
      <w:lvlText w:val="•"/>
      <w:lvlJc w:val="left"/>
      <w:pPr>
        <w:ind w:left="2622" w:hanging="540"/>
      </w:pPr>
      <w:rPr>
        <w:rFonts w:hint="default"/>
        <w:lang w:val="en-US" w:eastAsia="en-US" w:bidi="ar-SA"/>
      </w:rPr>
    </w:lvl>
    <w:lvl w:ilvl="3" w:tplc="4CC6A544">
      <w:numFmt w:val="bullet"/>
      <w:lvlText w:val="•"/>
      <w:lvlJc w:val="left"/>
      <w:pPr>
        <w:ind w:left="3544" w:hanging="540"/>
      </w:pPr>
      <w:rPr>
        <w:rFonts w:hint="default"/>
        <w:lang w:val="en-US" w:eastAsia="en-US" w:bidi="ar-SA"/>
      </w:rPr>
    </w:lvl>
    <w:lvl w:ilvl="4" w:tplc="ADF03E0A">
      <w:numFmt w:val="bullet"/>
      <w:lvlText w:val="•"/>
      <w:lvlJc w:val="left"/>
      <w:pPr>
        <w:ind w:left="4466" w:hanging="540"/>
      </w:pPr>
      <w:rPr>
        <w:rFonts w:hint="default"/>
        <w:lang w:val="en-US" w:eastAsia="en-US" w:bidi="ar-SA"/>
      </w:rPr>
    </w:lvl>
    <w:lvl w:ilvl="5" w:tplc="7FA69048">
      <w:numFmt w:val="bullet"/>
      <w:lvlText w:val="•"/>
      <w:lvlJc w:val="left"/>
      <w:pPr>
        <w:ind w:left="5388" w:hanging="540"/>
      </w:pPr>
      <w:rPr>
        <w:rFonts w:hint="default"/>
        <w:lang w:val="en-US" w:eastAsia="en-US" w:bidi="ar-SA"/>
      </w:rPr>
    </w:lvl>
    <w:lvl w:ilvl="6" w:tplc="999C96C6">
      <w:numFmt w:val="bullet"/>
      <w:lvlText w:val="•"/>
      <w:lvlJc w:val="left"/>
      <w:pPr>
        <w:ind w:left="6311" w:hanging="540"/>
      </w:pPr>
      <w:rPr>
        <w:rFonts w:hint="default"/>
        <w:lang w:val="en-US" w:eastAsia="en-US" w:bidi="ar-SA"/>
      </w:rPr>
    </w:lvl>
    <w:lvl w:ilvl="7" w:tplc="A9BC120A">
      <w:numFmt w:val="bullet"/>
      <w:lvlText w:val="•"/>
      <w:lvlJc w:val="left"/>
      <w:pPr>
        <w:ind w:left="7233" w:hanging="540"/>
      </w:pPr>
      <w:rPr>
        <w:rFonts w:hint="default"/>
        <w:lang w:val="en-US" w:eastAsia="en-US" w:bidi="ar-SA"/>
      </w:rPr>
    </w:lvl>
    <w:lvl w:ilvl="8" w:tplc="7AB87160">
      <w:numFmt w:val="bullet"/>
      <w:lvlText w:val="•"/>
      <w:lvlJc w:val="left"/>
      <w:pPr>
        <w:ind w:left="8155" w:hanging="540"/>
      </w:pPr>
      <w:rPr>
        <w:rFonts w:hint="default"/>
        <w:lang w:val="en-US" w:eastAsia="en-US" w:bidi="ar-SA"/>
      </w:rPr>
    </w:lvl>
  </w:abstractNum>
  <w:abstractNum w:abstractNumId="5">
    <w:nsid w:val="347368CA"/>
    <w:multiLevelType w:val="hybridMultilevel"/>
    <w:tmpl w:val="BFDC0852"/>
    <w:lvl w:ilvl="0" w:tplc="A83A5FB8">
      <w:start w:val="1"/>
      <w:numFmt w:val="lowerLetter"/>
      <w:lvlText w:val="(%1)"/>
      <w:lvlJc w:val="left"/>
      <w:pPr>
        <w:ind w:left="1160" w:hanging="720"/>
      </w:pPr>
      <w:rPr>
        <w:rFonts w:ascii="Arial" w:eastAsia="Arial" w:hAnsi="Arial" w:cs="Arial" w:hint="default"/>
        <w:w w:val="99"/>
        <w:sz w:val="20"/>
        <w:szCs w:val="20"/>
        <w:lang w:val="en-US" w:eastAsia="en-US" w:bidi="ar-SA"/>
      </w:rPr>
    </w:lvl>
    <w:lvl w:ilvl="1" w:tplc="6972D138">
      <w:numFmt w:val="bullet"/>
      <w:lvlText w:val="•"/>
      <w:lvlJc w:val="left"/>
      <w:pPr>
        <w:ind w:left="2044" w:hanging="720"/>
      </w:pPr>
      <w:rPr>
        <w:rFonts w:hint="default"/>
        <w:lang w:val="en-US" w:eastAsia="en-US" w:bidi="ar-SA"/>
      </w:rPr>
    </w:lvl>
    <w:lvl w:ilvl="2" w:tplc="0A2EC0CA">
      <w:numFmt w:val="bullet"/>
      <w:lvlText w:val="•"/>
      <w:lvlJc w:val="left"/>
      <w:pPr>
        <w:ind w:left="2928" w:hanging="720"/>
      </w:pPr>
      <w:rPr>
        <w:rFonts w:hint="default"/>
        <w:lang w:val="en-US" w:eastAsia="en-US" w:bidi="ar-SA"/>
      </w:rPr>
    </w:lvl>
    <w:lvl w:ilvl="3" w:tplc="8F505B84">
      <w:numFmt w:val="bullet"/>
      <w:lvlText w:val="•"/>
      <w:lvlJc w:val="left"/>
      <w:pPr>
        <w:ind w:left="3812" w:hanging="720"/>
      </w:pPr>
      <w:rPr>
        <w:rFonts w:hint="default"/>
        <w:lang w:val="en-US" w:eastAsia="en-US" w:bidi="ar-SA"/>
      </w:rPr>
    </w:lvl>
    <w:lvl w:ilvl="4" w:tplc="3BB0511E">
      <w:numFmt w:val="bullet"/>
      <w:lvlText w:val="•"/>
      <w:lvlJc w:val="left"/>
      <w:pPr>
        <w:ind w:left="4696" w:hanging="720"/>
      </w:pPr>
      <w:rPr>
        <w:rFonts w:hint="default"/>
        <w:lang w:val="en-US" w:eastAsia="en-US" w:bidi="ar-SA"/>
      </w:rPr>
    </w:lvl>
    <w:lvl w:ilvl="5" w:tplc="86862782">
      <w:numFmt w:val="bullet"/>
      <w:lvlText w:val="•"/>
      <w:lvlJc w:val="left"/>
      <w:pPr>
        <w:ind w:left="5580" w:hanging="720"/>
      </w:pPr>
      <w:rPr>
        <w:rFonts w:hint="default"/>
        <w:lang w:val="en-US" w:eastAsia="en-US" w:bidi="ar-SA"/>
      </w:rPr>
    </w:lvl>
    <w:lvl w:ilvl="6" w:tplc="1A14E468">
      <w:numFmt w:val="bullet"/>
      <w:lvlText w:val="•"/>
      <w:lvlJc w:val="left"/>
      <w:pPr>
        <w:ind w:left="6464" w:hanging="720"/>
      </w:pPr>
      <w:rPr>
        <w:rFonts w:hint="default"/>
        <w:lang w:val="en-US" w:eastAsia="en-US" w:bidi="ar-SA"/>
      </w:rPr>
    </w:lvl>
    <w:lvl w:ilvl="7" w:tplc="07466B74">
      <w:numFmt w:val="bullet"/>
      <w:lvlText w:val="•"/>
      <w:lvlJc w:val="left"/>
      <w:pPr>
        <w:ind w:left="7348" w:hanging="720"/>
      </w:pPr>
      <w:rPr>
        <w:rFonts w:hint="default"/>
        <w:lang w:val="en-US" w:eastAsia="en-US" w:bidi="ar-SA"/>
      </w:rPr>
    </w:lvl>
    <w:lvl w:ilvl="8" w:tplc="BCBADA9E">
      <w:numFmt w:val="bullet"/>
      <w:lvlText w:val="•"/>
      <w:lvlJc w:val="left"/>
      <w:pPr>
        <w:ind w:left="8232" w:hanging="720"/>
      </w:pPr>
      <w:rPr>
        <w:rFonts w:hint="default"/>
        <w:lang w:val="en-US" w:eastAsia="en-US" w:bidi="ar-SA"/>
      </w:rPr>
    </w:lvl>
  </w:abstractNum>
  <w:abstractNum w:abstractNumId="6">
    <w:nsid w:val="37446282"/>
    <w:multiLevelType w:val="hybridMultilevel"/>
    <w:tmpl w:val="A0B00A4E"/>
    <w:lvl w:ilvl="0" w:tplc="9D462A82">
      <w:start w:val="29"/>
      <w:numFmt w:val="decimal"/>
      <w:lvlText w:val="%1."/>
      <w:lvlJc w:val="left"/>
      <w:pPr>
        <w:ind w:left="1160" w:hanging="720"/>
      </w:pPr>
      <w:rPr>
        <w:rFonts w:ascii="Arial" w:eastAsia="Arial" w:hAnsi="Arial" w:cs="Arial" w:hint="default"/>
        <w:spacing w:val="-1"/>
        <w:w w:val="99"/>
        <w:sz w:val="20"/>
        <w:szCs w:val="20"/>
        <w:lang w:val="en-US" w:eastAsia="en-US" w:bidi="ar-SA"/>
      </w:rPr>
    </w:lvl>
    <w:lvl w:ilvl="1" w:tplc="391676F6">
      <w:start w:val="1"/>
      <w:numFmt w:val="lowerRoman"/>
      <w:lvlText w:val="(%2)"/>
      <w:lvlJc w:val="left"/>
      <w:pPr>
        <w:ind w:left="1880" w:hanging="720"/>
      </w:pPr>
      <w:rPr>
        <w:rFonts w:ascii="Arial" w:eastAsia="Arial" w:hAnsi="Arial" w:cs="Arial" w:hint="default"/>
        <w:spacing w:val="-1"/>
        <w:w w:val="99"/>
        <w:sz w:val="20"/>
        <w:szCs w:val="20"/>
        <w:lang w:val="en-US" w:eastAsia="en-US" w:bidi="ar-SA"/>
      </w:rPr>
    </w:lvl>
    <w:lvl w:ilvl="2" w:tplc="18E46C7E">
      <w:numFmt w:val="bullet"/>
      <w:lvlText w:val="•"/>
      <w:lvlJc w:val="left"/>
      <w:pPr>
        <w:ind w:left="2782" w:hanging="720"/>
      </w:pPr>
      <w:rPr>
        <w:rFonts w:hint="default"/>
        <w:lang w:val="en-US" w:eastAsia="en-US" w:bidi="ar-SA"/>
      </w:rPr>
    </w:lvl>
    <w:lvl w:ilvl="3" w:tplc="95E61BE2">
      <w:numFmt w:val="bullet"/>
      <w:lvlText w:val="•"/>
      <w:lvlJc w:val="left"/>
      <w:pPr>
        <w:ind w:left="3684" w:hanging="720"/>
      </w:pPr>
      <w:rPr>
        <w:rFonts w:hint="default"/>
        <w:lang w:val="en-US" w:eastAsia="en-US" w:bidi="ar-SA"/>
      </w:rPr>
    </w:lvl>
    <w:lvl w:ilvl="4" w:tplc="1BE802D0">
      <w:numFmt w:val="bullet"/>
      <w:lvlText w:val="•"/>
      <w:lvlJc w:val="left"/>
      <w:pPr>
        <w:ind w:left="4586" w:hanging="720"/>
      </w:pPr>
      <w:rPr>
        <w:rFonts w:hint="default"/>
        <w:lang w:val="en-US" w:eastAsia="en-US" w:bidi="ar-SA"/>
      </w:rPr>
    </w:lvl>
    <w:lvl w:ilvl="5" w:tplc="1F44C5D2">
      <w:numFmt w:val="bullet"/>
      <w:lvlText w:val="•"/>
      <w:lvlJc w:val="left"/>
      <w:pPr>
        <w:ind w:left="5488" w:hanging="720"/>
      </w:pPr>
      <w:rPr>
        <w:rFonts w:hint="default"/>
        <w:lang w:val="en-US" w:eastAsia="en-US" w:bidi="ar-SA"/>
      </w:rPr>
    </w:lvl>
    <w:lvl w:ilvl="6" w:tplc="8FD8C538">
      <w:numFmt w:val="bullet"/>
      <w:lvlText w:val="•"/>
      <w:lvlJc w:val="left"/>
      <w:pPr>
        <w:ind w:left="6391" w:hanging="720"/>
      </w:pPr>
      <w:rPr>
        <w:rFonts w:hint="default"/>
        <w:lang w:val="en-US" w:eastAsia="en-US" w:bidi="ar-SA"/>
      </w:rPr>
    </w:lvl>
    <w:lvl w:ilvl="7" w:tplc="B0D6A3DC">
      <w:numFmt w:val="bullet"/>
      <w:lvlText w:val="•"/>
      <w:lvlJc w:val="left"/>
      <w:pPr>
        <w:ind w:left="7293" w:hanging="720"/>
      </w:pPr>
      <w:rPr>
        <w:rFonts w:hint="default"/>
        <w:lang w:val="en-US" w:eastAsia="en-US" w:bidi="ar-SA"/>
      </w:rPr>
    </w:lvl>
    <w:lvl w:ilvl="8" w:tplc="C7E6510E">
      <w:numFmt w:val="bullet"/>
      <w:lvlText w:val="•"/>
      <w:lvlJc w:val="left"/>
      <w:pPr>
        <w:ind w:left="8195" w:hanging="720"/>
      </w:pPr>
      <w:rPr>
        <w:rFonts w:hint="default"/>
        <w:lang w:val="en-US" w:eastAsia="en-US" w:bidi="ar-SA"/>
      </w:rPr>
    </w:lvl>
  </w:abstractNum>
  <w:abstractNum w:abstractNumId="7">
    <w:nsid w:val="44595AAF"/>
    <w:multiLevelType w:val="hybridMultilevel"/>
    <w:tmpl w:val="88EADF0A"/>
    <w:lvl w:ilvl="0" w:tplc="22940AA0">
      <w:start w:val="36"/>
      <w:numFmt w:val="decimal"/>
      <w:lvlText w:val="%1."/>
      <w:lvlJc w:val="left"/>
      <w:pPr>
        <w:ind w:left="1160" w:hanging="720"/>
      </w:pPr>
      <w:rPr>
        <w:rFonts w:ascii="Arial" w:eastAsia="Arial" w:hAnsi="Arial" w:cs="Arial" w:hint="default"/>
        <w:spacing w:val="-1"/>
        <w:w w:val="99"/>
        <w:sz w:val="20"/>
        <w:szCs w:val="20"/>
        <w:lang w:val="en-US" w:eastAsia="en-US" w:bidi="ar-SA"/>
      </w:rPr>
    </w:lvl>
    <w:lvl w:ilvl="1" w:tplc="F6C8F71E">
      <w:start w:val="1"/>
      <w:numFmt w:val="lowerRoman"/>
      <w:lvlText w:val="(%2)"/>
      <w:lvlJc w:val="left"/>
      <w:pPr>
        <w:ind w:left="1880" w:hanging="720"/>
      </w:pPr>
      <w:rPr>
        <w:rFonts w:ascii="Arial" w:eastAsia="Arial" w:hAnsi="Arial" w:cs="Arial" w:hint="default"/>
        <w:spacing w:val="-1"/>
        <w:w w:val="99"/>
        <w:sz w:val="20"/>
        <w:szCs w:val="20"/>
        <w:lang w:val="en-US" w:eastAsia="en-US" w:bidi="ar-SA"/>
      </w:rPr>
    </w:lvl>
    <w:lvl w:ilvl="2" w:tplc="DC66EF70">
      <w:start w:val="1"/>
      <w:numFmt w:val="lowerLetter"/>
      <w:lvlText w:val="(%3)"/>
      <w:lvlJc w:val="left"/>
      <w:pPr>
        <w:ind w:left="2241" w:hanging="361"/>
      </w:pPr>
      <w:rPr>
        <w:rFonts w:ascii="Arial" w:eastAsia="Arial" w:hAnsi="Arial" w:cs="Arial" w:hint="default"/>
        <w:w w:val="99"/>
        <w:sz w:val="20"/>
        <w:szCs w:val="20"/>
        <w:lang w:val="en-US" w:eastAsia="en-US" w:bidi="ar-SA"/>
      </w:rPr>
    </w:lvl>
    <w:lvl w:ilvl="3" w:tplc="2E083110">
      <w:numFmt w:val="bullet"/>
      <w:lvlText w:val="•"/>
      <w:lvlJc w:val="left"/>
      <w:pPr>
        <w:ind w:left="3210" w:hanging="361"/>
      </w:pPr>
      <w:rPr>
        <w:rFonts w:hint="default"/>
        <w:lang w:val="en-US" w:eastAsia="en-US" w:bidi="ar-SA"/>
      </w:rPr>
    </w:lvl>
    <w:lvl w:ilvl="4" w:tplc="BF9E9DBC">
      <w:numFmt w:val="bullet"/>
      <w:lvlText w:val="•"/>
      <w:lvlJc w:val="left"/>
      <w:pPr>
        <w:ind w:left="4180" w:hanging="361"/>
      </w:pPr>
      <w:rPr>
        <w:rFonts w:hint="default"/>
        <w:lang w:val="en-US" w:eastAsia="en-US" w:bidi="ar-SA"/>
      </w:rPr>
    </w:lvl>
    <w:lvl w:ilvl="5" w:tplc="D90C5888">
      <w:numFmt w:val="bullet"/>
      <w:lvlText w:val="•"/>
      <w:lvlJc w:val="left"/>
      <w:pPr>
        <w:ind w:left="5150" w:hanging="361"/>
      </w:pPr>
      <w:rPr>
        <w:rFonts w:hint="default"/>
        <w:lang w:val="en-US" w:eastAsia="en-US" w:bidi="ar-SA"/>
      </w:rPr>
    </w:lvl>
    <w:lvl w:ilvl="6" w:tplc="DB74993E">
      <w:numFmt w:val="bullet"/>
      <w:lvlText w:val="•"/>
      <w:lvlJc w:val="left"/>
      <w:pPr>
        <w:ind w:left="6120" w:hanging="361"/>
      </w:pPr>
      <w:rPr>
        <w:rFonts w:hint="default"/>
        <w:lang w:val="en-US" w:eastAsia="en-US" w:bidi="ar-SA"/>
      </w:rPr>
    </w:lvl>
    <w:lvl w:ilvl="7" w:tplc="5A8073CA">
      <w:numFmt w:val="bullet"/>
      <w:lvlText w:val="•"/>
      <w:lvlJc w:val="left"/>
      <w:pPr>
        <w:ind w:left="7090" w:hanging="361"/>
      </w:pPr>
      <w:rPr>
        <w:rFonts w:hint="default"/>
        <w:lang w:val="en-US" w:eastAsia="en-US" w:bidi="ar-SA"/>
      </w:rPr>
    </w:lvl>
    <w:lvl w:ilvl="8" w:tplc="9A125508">
      <w:numFmt w:val="bullet"/>
      <w:lvlText w:val="•"/>
      <w:lvlJc w:val="left"/>
      <w:pPr>
        <w:ind w:left="8060" w:hanging="361"/>
      </w:pPr>
      <w:rPr>
        <w:rFonts w:hint="default"/>
        <w:lang w:val="en-US" w:eastAsia="en-US" w:bidi="ar-SA"/>
      </w:rPr>
    </w:lvl>
  </w:abstractNum>
  <w:abstractNum w:abstractNumId="8">
    <w:nsid w:val="44DA11D9"/>
    <w:multiLevelType w:val="hybridMultilevel"/>
    <w:tmpl w:val="BDF26316"/>
    <w:lvl w:ilvl="0" w:tplc="D61683DA">
      <w:start w:val="1"/>
      <w:numFmt w:val="decimal"/>
      <w:lvlText w:val="%1."/>
      <w:lvlJc w:val="left"/>
      <w:pPr>
        <w:ind w:left="1160" w:hanging="720"/>
      </w:pPr>
      <w:rPr>
        <w:rFonts w:ascii="Arial" w:eastAsia="Arial" w:hAnsi="Arial" w:cs="Arial" w:hint="default"/>
        <w:spacing w:val="-1"/>
        <w:w w:val="99"/>
        <w:sz w:val="20"/>
        <w:szCs w:val="20"/>
        <w:lang w:val="en-US" w:eastAsia="en-US" w:bidi="ar-SA"/>
      </w:rPr>
    </w:lvl>
    <w:lvl w:ilvl="1" w:tplc="E6DC345A">
      <w:numFmt w:val="bullet"/>
      <w:lvlText w:val="•"/>
      <w:lvlJc w:val="left"/>
      <w:pPr>
        <w:ind w:left="2044" w:hanging="720"/>
      </w:pPr>
      <w:rPr>
        <w:rFonts w:hint="default"/>
        <w:lang w:val="en-US" w:eastAsia="en-US" w:bidi="ar-SA"/>
      </w:rPr>
    </w:lvl>
    <w:lvl w:ilvl="2" w:tplc="ECBC6D0E">
      <w:numFmt w:val="bullet"/>
      <w:lvlText w:val="•"/>
      <w:lvlJc w:val="left"/>
      <w:pPr>
        <w:ind w:left="2928" w:hanging="720"/>
      </w:pPr>
      <w:rPr>
        <w:rFonts w:hint="default"/>
        <w:lang w:val="en-US" w:eastAsia="en-US" w:bidi="ar-SA"/>
      </w:rPr>
    </w:lvl>
    <w:lvl w:ilvl="3" w:tplc="2CD8AD30">
      <w:numFmt w:val="bullet"/>
      <w:lvlText w:val="•"/>
      <w:lvlJc w:val="left"/>
      <w:pPr>
        <w:ind w:left="3812" w:hanging="720"/>
      </w:pPr>
      <w:rPr>
        <w:rFonts w:hint="default"/>
        <w:lang w:val="en-US" w:eastAsia="en-US" w:bidi="ar-SA"/>
      </w:rPr>
    </w:lvl>
    <w:lvl w:ilvl="4" w:tplc="ADA4EC86">
      <w:numFmt w:val="bullet"/>
      <w:lvlText w:val="•"/>
      <w:lvlJc w:val="left"/>
      <w:pPr>
        <w:ind w:left="4696" w:hanging="720"/>
      </w:pPr>
      <w:rPr>
        <w:rFonts w:hint="default"/>
        <w:lang w:val="en-US" w:eastAsia="en-US" w:bidi="ar-SA"/>
      </w:rPr>
    </w:lvl>
    <w:lvl w:ilvl="5" w:tplc="876E2F10">
      <w:numFmt w:val="bullet"/>
      <w:lvlText w:val="•"/>
      <w:lvlJc w:val="left"/>
      <w:pPr>
        <w:ind w:left="5580" w:hanging="720"/>
      </w:pPr>
      <w:rPr>
        <w:rFonts w:hint="default"/>
        <w:lang w:val="en-US" w:eastAsia="en-US" w:bidi="ar-SA"/>
      </w:rPr>
    </w:lvl>
    <w:lvl w:ilvl="6" w:tplc="020E30FE">
      <w:numFmt w:val="bullet"/>
      <w:lvlText w:val="•"/>
      <w:lvlJc w:val="left"/>
      <w:pPr>
        <w:ind w:left="6464" w:hanging="720"/>
      </w:pPr>
      <w:rPr>
        <w:rFonts w:hint="default"/>
        <w:lang w:val="en-US" w:eastAsia="en-US" w:bidi="ar-SA"/>
      </w:rPr>
    </w:lvl>
    <w:lvl w:ilvl="7" w:tplc="F3C20566">
      <w:numFmt w:val="bullet"/>
      <w:lvlText w:val="•"/>
      <w:lvlJc w:val="left"/>
      <w:pPr>
        <w:ind w:left="7348" w:hanging="720"/>
      </w:pPr>
      <w:rPr>
        <w:rFonts w:hint="default"/>
        <w:lang w:val="en-US" w:eastAsia="en-US" w:bidi="ar-SA"/>
      </w:rPr>
    </w:lvl>
    <w:lvl w:ilvl="8" w:tplc="88B4DDF0">
      <w:numFmt w:val="bullet"/>
      <w:lvlText w:val="•"/>
      <w:lvlJc w:val="left"/>
      <w:pPr>
        <w:ind w:left="8232" w:hanging="720"/>
      </w:pPr>
      <w:rPr>
        <w:rFonts w:hint="default"/>
        <w:lang w:val="en-US" w:eastAsia="en-US" w:bidi="ar-SA"/>
      </w:rPr>
    </w:lvl>
  </w:abstractNum>
  <w:abstractNum w:abstractNumId="9">
    <w:nsid w:val="51480240"/>
    <w:multiLevelType w:val="hybridMultilevel"/>
    <w:tmpl w:val="E290441A"/>
    <w:lvl w:ilvl="0" w:tplc="0E2ADE9A">
      <w:start w:val="1"/>
      <w:numFmt w:val="lowerLetter"/>
      <w:lvlText w:val="(%1)"/>
      <w:lvlJc w:val="left"/>
      <w:pPr>
        <w:ind w:left="1160" w:hanging="720"/>
      </w:pPr>
      <w:rPr>
        <w:rFonts w:ascii="Arial" w:eastAsia="Arial" w:hAnsi="Arial" w:cs="Arial" w:hint="default"/>
        <w:w w:val="99"/>
        <w:sz w:val="20"/>
        <w:szCs w:val="20"/>
        <w:lang w:val="en-US" w:eastAsia="en-US" w:bidi="ar-SA"/>
      </w:rPr>
    </w:lvl>
    <w:lvl w:ilvl="1" w:tplc="5C0A57FC">
      <w:start w:val="1"/>
      <w:numFmt w:val="lowerRoman"/>
      <w:lvlText w:val="(%2)"/>
      <w:lvlJc w:val="left"/>
      <w:pPr>
        <w:ind w:left="1880" w:hanging="720"/>
      </w:pPr>
      <w:rPr>
        <w:rFonts w:ascii="Arial" w:eastAsia="Arial" w:hAnsi="Arial" w:cs="Arial" w:hint="default"/>
        <w:spacing w:val="-1"/>
        <w:w w:val="99"/>
        <w:sz w:val="20"/>
        <w:szCs w:val="20"/>
        <w:lang w:val="en-US" w:eastAsia="en-US" w:bidi="ar-SA"/>
      </w:rPr>
    </w:lvl>
    <w:lvl w:ilvl="2" w:tplc="DE40CB3C">
      <w:numFmt w:val="bullet"/>
      <w:lvlText w:val="•"/>
      <w:lvlJc w:val="left"/>
      <w:pPr>
        <w:ind w:left="2782" w:hanging="720"/>
      </w:pPr>
      <w:rPr>
        <w:rFonts w:hint="default"/>
        <w:lang w:val="en-US" w:eastAsia="en-US" w:bidi="ar-SA"/>
      </w:rPr>
    </w:lvl>
    <w:lvl w:ilvl="3" w:tplc="4BCEAB86">
      <w:numFmt w:val="bullet"/>
      <w:lvlText w:val="•"/>
      <w:lvlJc w:val="left"/>
      <w:pPr>
        <w:ind w:left="3684" w:hanging="720"/>
      </w:pPr>
      <w:rPr>
        <w:rFonts w:hint="default"/>
        <w:lang w:val="en-US" w:eastAsia="en-US" w:bidi="ar-SA"/>
      </w:rPr>
    </w:lvl>
    <w:lvl w:ilvl="4" w:tplc="E1E6C30C">
      <w:numFmt w:val="bullet"/>
      <w:lvlText w:val="•"/>
      <w:lvlJc w:val="left"/>
      <w:pPr>
        <w:ind w:left="4586" w:hanging="720"/>
      </w:pPr>
      <w:rPr>
        <w:rFonts w:hint="default"/>
        <w:lang w:val="en-US" w:eastAsia="en-US" w:bidi="ar-SA"/>
      </w:rPr>
    </w:lvl>
    <w:lvl w:ilvl="5" w:tplc="22125186">
      <w:numFmt w:val="bullet"/>
      <w:lvlText w:val="•"/>
      <w:lvlJc w:val="left"/>
      <w:pPr>
        <w:ind w:left="5488" w:hanging="720"/>
      </w:pPr>
      <w:rPr>
        <w:rFonts w:hint="default"/>
        <w:lang w:val="en-US" w:eastAsia="en-US" w:bidi="ar-SA"/>
      </w:rPr>
    </w:lvl>
    <w:lvl w:ilvl="6" w:tplc="FB18806C">
      <w:numFmt w:val="bullet"/>
      <w:lvlText w:val="•"/>
      <w:lvlJc w:val="left"/>
      <w:pPr>
        <w:ind w:left="6391" w:hanging="720"/>
      </w:pPr>
      <w:rPr>
        <w:rFonts w:hint="default"/>
        <w:lang w:val="en-US" w:eastAsia="en-US" w:bidi="ar-SA"/>
      </w:rPr>
    </w:lvl>
    <w:lvl w:ilvl="7" w:tplc="452CFB54">
      <w:numFmt w:val="bullet"/>
      <w:lvlText w:val="•"/>
      <w:lvlJc w:val="left"/>
      <w:pPr>
        <w:ind w:left="7293" w:hanging="720"/>
      </w:pPr>
      <w:rPr>
        <w:rFonts w:hint="default"/>
        <w:lang w:val="en-US" w:eastAsia="en-US" w:bidi="ar-SA"/>
      </w:rPr>
    </w:lvl>
    <w:lvl w:ilvl="8" w:tplc="7D7C9B32">
      <w:numFmt w:val="bullet"/>
      <w:lvlText w:val="•"/>
      <w:lvlJc w:val="left"/>
      <w:pPr>
        <w:ind w:left="8195" w:hanging="720"/>
      </w:pPr>
      <w:rPr>
        <w:rFonts w:hint="default"/>
        <w:lang w:val="en-US" w:eastAsia="en-US" w:bidi="ar-SA"/>
      </w:rPr>
    </w:lvl>
  </w:abstractNum>
  <w:abstractNum w:abstractNumId="10">
    <w:nsid w:val="534E3111"/>
    <w:multiLevelType w:val="hybridMultilevel"/>
    <w:tmpl w:val="156635B4"/>
    <w:lvl w:ilvl="0" w:tplc="C5085374">
      <w:start w:val="2"/>
      <w:numFmt w:val="lowerRoman"/>
      <w:lvlText w:val="(%1)"/>
      <w:lvlJc w:val="left"/>
      <w:pPr>
        <w:ind w:left="1160" w:hanging="720"/>
      </w:pPr>
      <w:rPr>
        <w:rFonts w:ascii="Arial" w:eastAsia="Arial" w:hAnsi="Arial" w:cs="Arial" w:hint="default"/>
        <w:spacing w:val="-1"/>
        <w:w w:val="99"/>
        <w:sz w:val="20"/>
        <w:szCs w:val="20"/>
        <w:lang w:val="en-US" w:eastAsia="en-US" w:bidi="ar-SA"/>
      </w:rPr>
    </w:lvl>
    <w:lvl w:ilvl="1" w:tplc="0A7460A4">
      <w:start w:val="1"/>
      <w:numFmt w:val="lowerLetter"/>
      <w:lvlText w:val="(%2)"/>
      <w:lvlJc w:val="left"/>
      <w:pPr>
        <w:ind w:left="1700" w:hanging="360"/>
      </w:pPr>
      <w:rPr>
        <w:rFonts w:ascii="Arial" w:eastAsia="Arial" w:hAnsi="Arial" w:cs="Arial" w:hint="default"/>
        <w:w w:val="99"/>
        <w:sz w:val="20"/>
        <w:szCs w:val="20"/>
        <w:lang w:val="en-US" w:eastAsia="en-US" w:bidi="ar-SA"/>
      </w:rPr>
    </w:lvl>
    <w:lvl w:ilvl="2" w:tplc="E0B05E40">
      <w:numFmt w:val="bullet"/>
      <w:lvlText w:val="•"/>
      <w:lvlJc w:val="left"/>
      <w:pPr>
        <w:ind w:left="2622" w:hanging="360"/>
      </w:pPr>
      <w:rPr>
        <w:rFonts w:hint="default"/>
        <w:lang w:val="en-US" w:eastAsia="en-US" w:bidi="ar-SA"/>
      </w:rPr>
    </w:lvl>
    <w:lvl w:ilvl="3" w:tplc="12D86004">
      <w:numFmt w:val="bullet"/>
      <w:lvlText w:val="•"/>
      <w:lvlJc w:val="left"/>
      <w:pPr>
        <w:ind w:left="3544" w:hanging="360"/>
      </w:pPr>
      <w:rPr>
        <w:rFonts w:hint="default"/>
        <w:lang w:val="en-US" w:eastAsia="en-US" w:bidi="ar-SA"/>
      </w:rPr>
    </w:lvl>
    <w:lvl w:ilvl="4" w:tplc="080CF0EE">
      <w:numFmt w:val="bullet"/>
      <w:lvlText w:val="•"/>
      <w:lvlJc w:val="left"/>
      <w:pPr>
        <w:ind w:left="4466" w:hanging="360"/>
      </w:pPr>
      <w:rPr>
        <w:rFonts w:hint="default"/>
        <w:lang w:val="en-US" w:eastAsia="en-US" w:bidi="ar-SA"/>
      </w:rPr>
    </w:lvl>
    <w:lvl w:ilvl="5" w:tplc="7988D966">
      <w:numFmt w:val="bullet"/>
      <w:lvlText w:val="•"/>
      <w:lvlJc w:val="left"/>
      <w:pPr>
        <w:ind w:left="5388" w:hanging="360"/>
      </w:pPr>
      <w:rPr>
        <w:rFonts w:hint="default"/>
        <w:lang w:val="en-US" w:eastAsia="en-US" w:bidi="ar-SA"/>
      </w:rPr>
    </w:lvl>
    <w:lvl w:ilvl="6" w:tplc="C0589404">
      <w:numFmt w:val="bullet"/>
      <w:lvlText w:val="•"/>
      <w:lvlJc w:val="left"/>
      <w:pPr>
        <w:ind w:left="6311" w:hanging="360"/>
      </w:pPr>
      <w:rPr>
        <w:rFonts w:hint="default"/>
        <w:lang w:val="en-US" w:eastAsia="en-US" w:bidi="ar-SA"/>
      </w:rPr>
    </w:lvl>
    <w:lvl w:ilvl="7" w:tplc="C7DE3920">
      <w:numFmt w:val="bullet"/>
      <w:lvlText w:val="•"/>
      <w:lvlJc w:val="left"/>
      <w:pPr>
        <w:ind w:left="7233" w:hanging="360"/>
      </w:pPr>
      <w:rPr>
        <w:rFonts w:hint="default"/>
        <w:lang w:val="en-US" w:eastAsia="en-US" w:bidi="ar-SA"/>
      </w:rPr>
    </w:lvl>
    <w:lvl w:ilvl="8" w:tplc="D3B4337A">
      <w:numFmt w:val="bullet"/>
      <w:lvlText w:val="•"/>
      <w:lvlJc w:val="left"/>
      <w:pPr>
        <w:ind w:left="8155" w:hanging="360"/>
      </w:pPr>
      <w:rPr>
        <w:rFonts w:hint="default"/>
        <w:lang w:val="en-US" w:eastAsia="en-US" w:bidi="ar-SA"/>
      </w:rPr>
    </w:lvl>
  </w:abstractNum>
  <w:abstractNum w:abstractNumId="11">
    <w:nsid w:val="5C015E5A"/>
    <w:multiLevelType w:val="hybridMultilevel"/>
    <w:tmpl w:val="C1F6ADC2"/>
    <w:lvl w:ilvl="0" w:tplc="86946C4E">
      <w:start w:val="4"/>
      <w:numFmt w:val="upperRoman"/>
      <w:lvlText w:val="%1."/>
      <w:lvlJc w:val="left"/>
      <w:pPr>
        <w:ind w:left="1160" w:hanging="720"/>
      </w:pPr>
      <w:rPr>
        <w:rFonts w:ascii="Arial" w:eastAsia="Arial" w:hAnsi="Arial" w:cs="Arial" w:hint="default"/>
        <w:w w:val="100"/>
        <w:sz w:val="18"/>
        <w:szCs w:val="18"/>
        <w:lang w:val="en-US" w:eastAsia="en-US" w:bidi="ar-SA"/>
      </w:rPr>
    </w:lvl>
    <w:lvl w:ilvl="1" w:tplc="5524B3D4">
      <w:numFmt w:val="bullet"/>
      <w:lvlText w:val="•"/>
      <w:lvlJc w:val="left"/>
      <w:pPr>
        <w:ind w:left="2044" w:hanging="720"/>
      </w:pPr>
      <w:rPr>
        <w:rFonts w:hint="default"/>
        <w:lang w:val="en-US" w:eastAsia="en-US" w:bidi="ar-SA"/>
      </w:rPr>
    </w:lvl>
    <w:lvl w:ilvl="2" w:tplc="5A7222D0">
      <w:numFmt w:val="bullet"/>
      <w:lvlText w:val="•"/>
      <w:lvlJc w:val="left"/>
      <w:pPr>
        <w:ind w:left="2928" w:hanging="720"/>
      </w:pPr>
      <w:rPr>
        <w:rFonts w:hint="default"/>
        <w:lang w:val="en-US" w:eastAsia="en-US" w:bidi="ar-SA"/>
      </w:rPr>
    </w:lvl>
    <w:lvl w:ilvl="3" w:tplc="024CA036">
      <w:numFmt w:val="bullet"/>
      <w:lvlText w:val="•"/>
      <w:lvlJc w:val="left"/>
      <w:pPr>
        <w:ind w:left="3812" w:hanging="720"/>
      </w:pPr>
      <w:rPr>
        <w:rFonts w:hint="default"/>
        <w:lang w:val="en-US" w:eastAsia="en-US" w:bidi="ar-SA"/>
      </w:rPr>
    </w:lvl>
    <w:lvl w:ilvl="4" w:tplc="C756C634">
      <w:numFmt w:val="bullet"/>
      <w:lvlText w:val="•"/>
      <w:lvlJc w:val="left"/>
      <w:pPr>
        <w:ind w:left="4696" w:hanging="720"/>
      </w:pPr>
      <w:rPr>
        <w:rFonts w:hint="default"/>
        <w:lang w:val="en-US" w:eastAsia="en-US" w:bidi="ar-SA"/>
      </w:rPr>
    </w:lvl>
    <w:lvl w:ilvl="5" w:tplc="53CADE2A">
      <w:numFmt w:val="bullet"/>
      <w:lvlText w:val="•"/>
      <w:lvlJc w:val="left"/>
      <w:pPr>
        <w:ind w:left="5580" w:hanging="720"/>
      </w:pPr>
      <w:rPr>
        <w:rFonts w:hint="default"/>
        <w:lang w:val="en-US" w:eastAsia="en-US" w:bidi="ar-SA"/>
      </w:rPr>
    </w:lvl>
    <w:lvl w:ilvl="6" w:tplc="8F345F48">
      <w:numFmt w:val="bullet"/>
      <w:lvlText w:val="•"/>
      <w:lvlJc w:val="left"/>
      <w:pPr>
        <w:ind w:left="6464" w:hanging="720"/>
      </w:pPr>
      <w:rPr>
        <w:rFonts w:hint="default"/>
        <w:lang w:val="en-US" w:eastAsia="en-US" w:bidi="ar-SA"/>
      </w:rPr>
    </w:lvl>
    <w:lvl w:ilvl="7" w:tplc="C7EC4FF4">
      <w:numFmt w:val="bullet"/>
      <w:lvlText w:val="•"/>
      <w:lvlJc w:val="left"/>
      <w:pPr>
        <w:ind w:left="7348" w:hanging="720"/>
      </w:pPr>
      <w:rPr>
        <w:rFonts w:hint="default"/>
        <w:lang w:val="en-US" w:eastAsia="en-US" w:bidi="ar-SA"/>
      </w:rPr>
    </w:lvl>
    <w:lvl w:ilvl="8" w:tplc="99FCFDFA">
      <w:numFmt w:val="bullet"/>
      <w:lvlText w:val="•"/>
      <w:lvlJc w:val="left"/>
      <w:pPr>
        <w:ind w:left="8232" w:hanging="720"/>
      </w:pPr>
      <w:rPr>
        <w:rFonts w:hint="default"/>
        <w:lang w:val="en-US" w:eastAsia="en-US" w:bidi="ar-SA"/>
      </w:rPr>
    </w:lvl>
  </w:abstractNum>
  <w:abstractNum w:abstractNumId="12">
    <w:nsid w:val="5CFE5717"/>
    <w:multiLevelType w:val="hybridMultilevel"/>
    <w:tmpl w:val="94CCCA6A"/>
    <w:lvl w:ilvl="0" w:tplc="F586A004">
      <w:start w:val="1"/>
      <w:numFmt w:val="lowerLetter"/>
      <w:lvlText w:val="(%1)"/>
      <w:lvlJc w:val="left"/>
      <w:pPr>
        <w:ind w:left="1880" w:hanging="720"/>
      </w:pPr>
      <w:rPr>
        <w:rFonts w:ascii="Arial" w:eastAsia="Arial" w:hAnsi="Arial" w:cs="Arial" w:hint="default"/>
        <w:w w:val="99"/>
        <w:sz w:val="20"/>
        <w:szCs w:val="20"/>
        <w:lang w:val="en-US" w:eastAsia="en-US" w:bidi="ar-SA"/>
      </w:rPr>
    </w:lvl>
    <w:lvl w:ilvl="1" w:tplc="59B27E3C">
      <w:numFmt w:val="bullet"/>
      <w:lvlText w:val="•"/>
      <w:lvlJc w:val="left"/>
      <w:pPr>
        <w:ind w:left="2692" w:hanging="720"/>
      </w:pPr>
      <w:rPr>
        <w:rFonts w:hint="default"/>
        <w:lang w:val="en-US" w:eastAsia="en-US" w:bidi="ar-SA"/>
      </w:rPr>
    </w:lvl>
    <w:lvl w:ilvl="2" w:tplc="52842938">
      <w:numFmt w:val="bullet"/>
      <w:lvlText w:val="•"/>
      <w:lvlJc w:val="left"/>
      <w:pPr>
        <w:ind w:left="3504" w:hanging="720"/>
      </w:pPr>
      <w:rPr>
        <w:rFonts w:hint="default"/>
        <w:lang w:val="en-US" w:eastAsia="en-US" w:bidi="ar-SA"/>
      </w:rPr>
    </w:lvl>
    <w:lvl w:ilvl="3" w:tplc="B614A44E">
      <w:numFmt w:val="bullet"/>
      <w:lvlText w:val="•"/>
      <w:lvlJc w:val="left"/>
      <w:pPr>
        <w:ind w:left="4316" w:hanging="720"/>
      </w:pPr>
      <w:rPr>
        <w:rFonts w:hint="default"/>
        <w:lang w:val="en-US" w:eastAsia="en-US" w:bidi="ar-SA"/>
      </w:rPr>
    </w:lvl>
    <w:lvl w:ilvl="4" w:tplc="C0005E8C">
      <w:numFmt w:val="bullet"/>
      <w:lvlText w:val="•"/>
      <w:lvlJc w:val="left"/>
      <w:pPr>
        <w:ind w:left="5128" w:hanging="720"/>
      </w:pPr>
      <w:rPr>
        <w:rFonts w:hint="default"/>
        <w:lang w:val="en-US" w:eastAsia="en-US" w:bidi="ar-SA"/>
      </w:rPr>
    </w:lvl>
    <w:lvl w:ilvl="5" w:tplc="9092A926">
      <w:numFmt w:val="bullet"/>
      <w:lvlText w:val="•"/>
      <w:lvlJc w:val="left"/>
      <w:pPr>
        <w:ind w:left="5940" w:hanging="720"/>
      </w:pPr>
      <w:rPr>
        <w:rFonts w:hint="default"/>
        <w:lang w:val="en-US" w:eastAsia="en-US" w:bidi="ar-SA"/>
      </w:rPr>
    </w:lvl>
    <w:lvl w:ilvl="6" w:tplc="A43E54F8">
      <w:numFmt w:val="bullet"/>
      <w:lvlText w:val="•"/>
      <w:lvlJc w:val="left"/>
      <w:pPr>
        <w:ind w:left="6752" w:hanging="720"/>
      </w:pPr>
      <w:rPr>
        <w:rFonts w:hint="default"/>
        <w:lang w:val="en-US" w:eastAsia="en-US" w:bidi="ar-SA"/>
      </w:rPr>
    </w:lvl>
    <w:lvl w:ilvl="7" w:tplc="0B9CAD12">
      <w:numFmt w:val="bullet"/>
      <w:lvlText w:val="•"/>
      <w:lvlJc w:val="left"/>
      <w:pPr>
        <w:ind w:left="7564" w:hanging="720"/>
      </w:pPr>
      <w:rPr>
        <w:rFonts w:hint="default"/>
        <w:lang w:val="en-US" w:eastAsia="en-US" w:bidi="ar-SA"/>
      </w:rPr>
    </w:lvl>
    <w:lvl w:ilvl="8" w:tplc="304AFCB4">
      <w:numFmt w:val="bullet"/>
      <w:lvlText w:val="•"/>
      <w:lvlJc w:val="left"/>
      <w:pPr>
        <w:ind w:left="8376" w:hanging="720"/>
      </w:pPr>
      <w:rPr>
        <w:rFonts w:hint="default"/>
        <w:lang w:val="en-US" w:eastAsia="en-US" w:bidi="ar-SA"/>
      </w:rPr>
    </w:lvl>
  </w:abstractNum>
  <w:abstractNum w:abstractNumId="13">
    <w:nsid w:val="60B24729"/>
    <w:multiLevelType w:val="hybridMultilevel"/>
    <w:tmpl w:val="75D05156"/>
    <w:lvl w:ilvl="0" w:tplc="E4866EEA">
      <w:start w:val="1"/>
      <w:numFmt w:val="lowerLetter"/>
      <w:lvlText w:val="(%1)"/>
      <w:lvlJc w:val="left"/>
      <w:pPr>
        <w:ind w:left="1160" w:hanging="720"/>
      </w:pPr>
      <w:rPr>
        <w:rFonts w:ascii="Arial" w:eastAsia="Arial" w:hAnsi="Arial" w:cs="Arial" w:hint="default"/>
        <w:w w:val="99"/>
        <w:sz w:val="20"/>
        <w:szCs w:val="20"/>
        <w:lang w:val="en-US" w:eastAsia="en-US" w:bidi="ar-SA"/>
      </w:rPr>
    </w:lvl>
    <w:lvl w:ilvl="1" w:tplc="6832BE3A">
      <w:numFmt w:val="bullet"/>
      <w:lvlText w:val="•"/>
      <w:lvlJc w:val="left"/>
      <w:pPr>
        <w:ind w:left="1880" w:hanging="720"/>
      </w:pPr>
      <w:rPr>
        <w:rFonts w:hint="default"/>
        <w:lang w:val="en-US" w:eastAsia="en-US" w:bidi="ar-SA"/>
      </w:rPr>
    </w:lvl>
    <w:lvl w:ilvl="2" w:tplc="61603958">
      <w:numFmt w:val="bullet"/>
      <w:lvlText w:val="•"/>
      <w:lvlJc w:val="left"/>
      <w:pPr>
        <w:ind w:left="2782" w:hanging="720"/>
      </w:pPr>
      <w:rPr>
        <w:rFonts w:hint="default"/>
        <w:lang w:val="en-US" w:eastAsia="en-US" w:bidi="ar-SA"/>
      </w:rPr>
    </w:lvl>
    <w:lvl w:ilvl="3" w:tplc="61E4D46A">
      <w:numFmt w:val="bullet"/>
      <w:lvlText w:val="•"/>
      <w:lvlJc w:val="left"/>
      <w:pPr>
        <w:ind w:left="3684" w:hanging="720"/>
      </w:pPr>
      <w:rPr>
        <w:rFonts w:hint="default"/>
        <w:lang w:val="en-US" w:eastAsia="en-US" w:bidi="ar-SA"/>
      </w:rPr>
    </w:lvl>
    <w:lvl w:ilvl="4" w:tplc="68866DFA">
      <w:numFmt w:val="bullet"/>
      <w:lvlText w:val="•"/>
      <w:lvlJc w:val="left"/>
      <w:pPr>
        <w:ind w:left="4586" w:hanging="720"/>
      </w:pPr>
      <w:rPr>
        <w:rFonts w:hint="default"/>
        <w:lang w:val="en-US" w:eastAsia="en-US" w:bidi="ar-SA"/>
      </w:rPr>
    </w:lvl>
    <w:lvl w:ilvl="5" w:tplc="714037EE">
      <w:numFmt w:val="bullet"/>
      <w:lvlText w:val="•"/>
      <w:lvlJc w:val="left"/>
      <w:pPr>
        <w:ind w:left="5488" w:hanging="720"/>
      </w:pPr>
      <w:rPr>
        <w:rFonts w:hint="default"/>
        <w:lang w:val="en-US" w:eastAsia="en-US" w:bidi="ar-SA"/>
      </w:rPr>
    </w:lvl>
    <w:lvl w:ilvl="6" w:tplc="F94C9C66">
      <w:numFmt w:val="bullet"/>
      <w:lvlText w:val="•"/>
      <w:lvlJc w:val="left"/>
      <w:pPr>
        <w:ind w:left="6391" w:hanging="720"/>
      </w:pPr>
      <w:rPr>
        <w:rFonts w:hint="default"/>
        <w:lang w:val="en-US" w:eastAsia="en-US" w:bidi="ar-SA"/>
      </w:rPr>
    </w:lvl>
    <w:lvl w:ilvl="7" w:tplc="8DE89C2A">
      <w:numFmt w:val="bullet"/>
      <w:lvlText w:val="•"/>
      <w:lvlJc w:val="left"/>
      <w:pPr>
        <w:ind w:left="7293" w:hanging="720"/>
      </w:pPr>
      <w:rPr>
        <w:rFonts w:hint="default"/>
        <w:lang w:val="en-US" w:eastAsia="en-US" w:bidi="ar-SA"/>
      </w:rPr>
    </w:lvl>
    <w:lvl w:ilvl="8" w:tplc="877E5596">
      <w:numFmt w:val="bullet"/>
      <w:lvlText w:val="•"/>
      <w:lvlJc w:val="left"/>
      <w:pPr>
        <w:ind w:left="8195" w:hanging="720"/>
      </w:pPr>
      <w:rPr>
        <w:rFonts w:hint="default"/>
        <w:lang w:val="en-US" w:eastAsia="en-US" w:bidi="ar-SA"/>
      </w:rPr>
    </w:lvl>
  </w:abstractNum>
  <w:abstractNum w:abstractNumId="14">
    <w:nsid w:val="64293C80"/>
    <w:multiLevelType w:val="hybridMultilevel"/>
    <w:tmpl w:val="0C3A8D7A"/>
    <w:lvl w:ilvl="0" w:tplc="19703792">
      <w:start w:val="1"/>
      <w:numFmt w:val="decimal"/>
      <w:lvlText w:val="%1."/>
      <w:lvlJc w:val="left"/>
      <w:pPr>
        <w:ind w:left="1160" w:hanging="720"/>
      </w:pPr>
      <w:rPr>
        <w:rFonts w:ascii="Arial" w:eastAsia="Arial" w:hAnsi="Arial" w:cs="Arial" w:hint="default"/>
        <w:spacing w:val="-1"/>
        <w:w w:val="99"/>
        <w:sz w:val="20"/>
        <w:szCs w:val="20"/>
        <w:lang w:val="en-US" w:eastAsia="en-US" w:bidi="ar-SA"/>
      </w:rPr>
    </w:lvl>
    <w:lvl w:ilvl="1" w:tplc="6632E1FA">
      <w:start w:val="1"/>
      <w:numFmt w:val="upperLetter"/>
      <w:lvlText w:val="(%2)"/>
      <w:lvlJc w:val="left"/>
      <w:pPr>
        <w:ind w:left="1880" w:hanging="720"/>
      </w:pPr>
      <w:rPr>
        <w:rFonts w:ascii="Arial" w:eastAsia="Arial" w:hAnsi="Arial" w:cs="Arial" w:hint="default"/>
        <w:spacing w:val="-1"/>
        <w:w w:val="99"/>
        <w:sz w:val="20"/>
        <w:szCs w:val="20"/>
        <w:lang w:val="en-US" w:eastAsia="en-US" w:bidi="ar-SA"/>
      </w:rPr>
    </w:lvl>
    <w:lvl w:ilvl="2" w:tplc="CCF2E81C">
      <w:start w:val="1"/>
      <w:numFmt w:val="lowerRoman"/>
      <w:lvlText w:val="(%3)"/>
      <w:lvlJc w:val="left"/>
      <w:pPr>
        <w:ind w:left="2241" w:hanging="361"/>
        <w:jc w:val="right"/>
      </w:pPr>
      <w:rPr>
        <w:rFonts w:ascii="Arial" w:eastAsia="Arial" w:hAnsi="Arial" w:cs="Arial" w:hint="default"/>
        <w:spacing w:val="-1"/>
        <w:w w:val="99"/>
        <w:sz w:val="20"/>
        <w:szCs w:val="20"/>
        <w:lang w:val="en-US" w:eastAsia="en-US" w:bidi="ar-SA"/>
      </w:rPr>
    </w:lvl>
    <w:lvl w:ilvl="3" w:tplc="421C8E42">
      <w:numFmt w:val="bullet"/>
      <w:lvlText w:val="•"/>
      <w:lvlJc w:val="left"/>
      <w:pPr>
        <w:ind w:left="2420" w:hanging="361"/>
      </w:pPr>
      <w:rPr>
        <w:rFonts w:hint="default"/>
        <w:lang w:val="en-US" w:eastAsia="en-US" w:bidi="ar-SA"/>
      </w:rPr>
    </w:lvl>
    <w:lvl w:ilvl="4" w:tplc="04081FCC">
      <w:numFmt w:val="bullet"/>
      <w:lvlText w:val="•"/>
      <w:lvlJc w:val="left"/>
      <w:pPr>
        <w:ind w:left="3502" w:hanging="361"/>
      </w:pPr>
      <w:rPr>
        <w:rFonts w:hint="default"/>
        <w:lang w:val="en-US" w:eastAsia="en-US" w:bidi="ar-SA"/>
      </w:rPr>
    </w:lvl>
    <w:lvl w:ilvl="5" w:tplc="401E4C5A">
      <w:numFmt w:val="bullet"/>
      <w:lvlText w:val="•"/>
      <w:lvlJc w:val="left"/>
      <w:pPr>
        <w:ind w:left="4585" w:hanging="361"/>
      </w:pPr>
      <w:rPr>
        <w:rFonts w:hint="default"/>
        <w:lang w:val="en-US" w:eastAsia="en-US" w:bidi="ar-SA"/>
      </w:rPr>
    </w:lvl>
    <w:lvl w:ilvl="6" w:tplc="A8BCAC72">
      <w:numFmt w:val="bullet"/>
      <w:lvlText w:val="•"/>
      <w:lvlJc w:val="left"/>
      <w:pPr>
        <w:ind w:left="5668" w:hanging="361"/>
      </w:pPr>
      <w:rPr>
        <w:rFonts w:hint="default"/>
        <w:lang w:val="en-US" w:eastAsia="en-US" w:bidi="ar-SA"/>
      </w:rPr>
    </w:lvl>
    <w:lvl w:ilvl="7" w:tplc="2508F288">
      <w:numFmt w:val="bullet"/>
      <w:lvlText w:val="•"/>
      <w:lvlJc w:val="left"/>
      <w:pPr>
        <w:ind w:left="6751" w:hanging="361"/>
      </w:pPr>
      <w:rPr>
        <w:rFonts w:hint="default"/>
        <w:lang w:val="en-US" w:eastAsia="en-US" w:bidi="ar-SA"/>
      </w:rPr>
    </w:lvl>
    <w:lvl w:ilvl="8" w:tplc="ECB0BF8A">
      <w:numFmt w:val="bullet"/>
      <w:lvlText w:val="•"/>
      <w:lvlJc w:val="left"/>
      <w:pPr>
        <w:ind w:left="7834" w:hanging="361"/>
      </w:pPr>
      <w:rPr>
        <w:rFonts w:hint="default"/>
        <w:lang w:val="en-US" w:eastAsia="en-US" w:bidi="ar-SA"/>
      </w:rPr>
    </w:lvl>
  </w:abstractNum>
  <w:abstractNum w:abstractNumId="15">
    <w:nsid w:val="6BDB042F"/>
    <w:multiLevelType w:val="hybridMultilevel"/>
    <w:tmpl w:val="4828B8B8"/>
    <w:lvl w:ilvl="0" w:tplc="FD66CFD0">
      <w:start w:val="1"/>
      <w:numFmt w:val="lowerLetter"/>
      <w:lvlText w:val="(%1)"/>
      <w:lvlJc w:val="left"/>
      <w:pPr>
        <w:ind w:left="1160" w:hanging="720"/>
      </w:pPr>
      <w:rPr>
        <w:rFonts w:ascii="Arial" w:eastAsia="Arial" w:hAnsi="Arial" w:cs="Arial" w:hint="default"/>
        <w:w w:val="99"/>
        <w:sz w:val="20"/>
        <w:szCs w:val="20"/>
        <w:lang w:val="en-US" w:eastAsia="en-US" w:bidi="ar-SA"/>
      </w:rPr>
    </w:lvl>
    <w:lvl w:ilvl="1" w:tplc="E93C2BB6">
      <w:numFmt w:val="bullet"/>
      <w:lvlText w:val="•"/>
      <w:lvlJc w:val="left"/>
      <w:pPr>
        <w:ind w:left="2044" w:hanging="720"/>
      </w:pPr>
      <w:rPr>
        <w:rFonts w:hint="default"/>
        <w:lang w:val="en-US" w:eastAsia="en-US" w:bidi="ar-SA"/>
      </w:rPr>
    </w:lvl>
    <w:lvl w:ilvl="2" w:tplc="5C78FB4C">
      <w:numFmt w:val="bullet"/>
      <w:lvlText w:val="•"/>
      <w:lvlJc w:val="left"/>
      <w:pPr>
        <w:ind w:left="2928" w:hanging="720"/>
      </w:pPr>
      <w:rPr>
        <w:rFonts w:hint="default"/>
        <w:lang w:val="en-US" w:eastAsia="en-US" w:bidi="ar-SA"/>
      </w:rPr>
    </w:lvl>
    <w:lvl w:ilvl="3" w:tplc="3B58227E">
      <w:numFmt w:val="bullet"/>
      <w:lvlText w:val="•"/>
      <w:lvlJc w:val="left"/>
      <w:pPr>
        <w:ind w:left="3812" w:hanging="720"/>
      </w:pPr>
      <w:rPr>
        <w:rFonts w:hint="default"/>
        <w:lang w:val="en-US" w:eastAsia="en-US" w:bidi="ar-SA"/>
      </w:rPr>
    </w:lvl>
    <w:lvl w:ilvl="4" w:tplc="9F4EE13A">
      <w:numFmt w:val="bullet"/>
      <w:lvlText w:val="•"/>
      <w:lvlJc w:val="left"/>
      <w:pPr>
        <w:ind w:left="4696" w:hanging="720"/>
      </w:pPr>
      <w:rPr>
        <w:rFonts w:hint="default"/>
        <w:lang w:val="en-US" w:eastAsia="en-US" w:bidi="ar-SA"/>
      </w:rPr>
    </w:lvl>
    <w:lvl w:ilvl="5" w:tplc="F640BFB4">
      <w:numFmt w:val="bullet"/>
      <w:lvlText w:val="•"/>
      <w:lvlJc w:val="left"/>
      <w:pPr>
        <w:ind w:left="5580" w:hanging="720"/>
      </w:pPr>
      <w:rPr>
        <w:rFonts w:hint="default"/>
        <w:lang w:val="en-US" w:eastAsia="en-US" w:bidi="ar-SA"/>
      </w:rPr>
    </w:lvl>
    <w:lvl w:ilvl="6" w:tplc="E67016DA">
      <w:numFmt w:val="bullet"/>
      <w:lvlText w:val="•"/>
      <w:lvlJc w:val="left"/>
      <w:pPr>
        <w:ind w:left="6464" w:hanging="720"/>
      </w:pPr>
      <w:rPr>
        <w:rFonts w:hint="default"/>
        <w:lang w:val="en-US" w:eastAsia="en-US" w:bidi="ar-SA"/>
      </w:rPr>
    </w:lvl>
    <w:lvl w:ilvl="7" w:tplc="EDAA4598">
      <w:numFmt w:val="bullet"/>
      <w:lvlText w:val="•"/>
      <w:lvlJc w:val="left"/>
      <w:pPr>
        <w:ind w:left="7348" w:hanging="720"/>
      </w:pPr>
      <w:rPr>
        <w:rFonts w:hint="default"/>
        <w:lang w:val="en-US" w:eastAsia="en-US" w:bidi="ar-SA"/>
      </w:rPr>
    </w:lvl>
    <w:lvl w:ilvl="8" w:tplc="44223ECC">
      <w:numFmt w:val="bullet"/>
      <w:lvlText w:val="•"/>
      <w:lvlJc w:val="left"/>
      <w:pPr>
        <w:ind w:left="8232" w:hanging="720"/>
      </w:pPr>
      <w:rPr>
        <w:rFonts w:hint="default"/>
        <w:lang w:val="en-US" w:eastAsia="en-US" w:bidi="ar-SA"/>
      </w:rPr>
    </w:lvl>
  </w:abstractNum>
  <w:abstractNum w:abstractNumId="16">
    <w:nsid w:val="6C0269F3"/>
    <w:multiLevelType w:val="hybridMultilevel"/>
    <w:tmpl w:val="BCA0C882"/>
    <w:lvl w:ilvl="0" w:tplc="C0FACFB8">
      <w:start w:val="1"/>
      <w:numFmt w:val="lowerLetter"/>
      <w:lvlText w:val="(%1)"/>
      <w:lvlJc w:val="left"/>
      <w:pPr>
        <w:ind w:left="1880" w:hanging="720"/>
      </w:pPr>
      <w:rPr>
        <w:rFonts w:ascii="Arial" w:eastAsia="Arial" w:hAnsi="Arial" w:cs="Arial" w:hint="default"/>
        <w:w w:val="99"/>
        <w:sz w:val="20"/>
        <w:szCs w:val="20"/>
        <w:lang w:val="en-US" w:eastAsia="en-US" w:bidi="ar-SA"/>
      </w:rPr>
    </w:lvl>
    <w:lvl w:ilvl="1" w:tplc="6450BD1C">
      <w:start w:val="1"/>
      <w:numFmt w:val="decimal"/>
      <w:lvlText w:val="(%2)"/>
      <w:lvlJc w:val="left"/>
      <w:pPr>
        <w:ind w:left="1880" w:hanging="720"/>
        <w:jc w:val="right"/>
      </w:pPr>
      <w:rPr>
        <w:rFonts w:ascii="Arial" w:eastAsia="Arial" w:hAnsi="Arial" w:cs="Arial" w:hint="default"/>
        <w:w w:val="99"/>
        <w:sz w:val="20"/>
        <w:szCs w:val="20"/>
        <w:lang w:val="en-US" w:eastAsia="en-US" w:bidi="ar-SA"/>
      </w:rPr>
    </w:lvl>
    <w:lvl w:ilvl="2" w:tplc="7722F896">
      <w:numFmt w:val="bullet"/>
      <w:lvlText w:val="•"/>
      <w:lvlJc w:val="left"/>
      <w:pPr>
        <w:ind w:left="3504" w:hanging="720"/>
      </w:pPr>
      <w:rPr>
        <w:rFonts w:hint="default"/>
        <w:lang w:val="en-US" w:eastAsia="en-US" w:bidi="ar-SA"/>
      </w:rPr>
    </w:lvl>
    <w:lvl w:ilvl="3" w:tplc="556EE28E">
      <w:numFmt w:val="bullet"/>
      <w:lvlText w:val="•"/>
      <w:lvlJc w:val="left"/>
      <w:pPr>
        <w:ind w:left="4316" w:hanging="720"/>
      </w:pPr>
      <w:rPr>
        <w:rFonts w:hint="default"/>
        <w:lang w:val="en-US" w:eastAsia="en-US" w:bidi="ar-SA"/>
      </w:rPr>
    </w:lvl>
    <w:lvl w:ilvl="4" w:tplc="FBF81D78">
      <w:numFmt w:val="bullet"/>
      <w:lvlText w:val="•"/>
      <w:lvlJc w:val="left"/>
      <w:pPr>
        <w:ind w:left="5128" w:hanging="720"/>
      </w:pPr>
      <w:rPr>
        <w:rFonts w:hint="default"/>
        <w:lang w:val="en-US" w:eastAsia="en-US" w:bidi="ar-SA"/>
      </w:rPr>
    </w:lvl>
    <w:lvl w:ilvl="5" w:tplc="ED7A0086">
      <w:numFmt w:val="bullet"/>
      <w:lvlText w:val="•"/>
      <w:lvlJc w:val="left"/>
      <w:pPr>
        <w:ind w:left="5940" w:hanging="720"/>
      </w:pPr>
      <w:rPr>
        <w:rFonts w:hint="default"/>
        <w:lang w:val="en-US" w:eastAsia="en-US" w:bidi="ar-SA"/>
      </w:rPr>
    </w:lvl>
    <w:lvl w:ilvl="6" w:tplc="868ABEA8">
      <w:numFmt w:val="bullet"/>
      <w:lvlText w:val="•"/>
      <w:lvlJc w:val="left"/>
      <w:pPr>
        <w:ind w:left="6752" w:hanging="720"/>
      </w:pPr>
      <w:rPr>
        <w:rFonts w:hint="default"/>
        <w:lang w:val="en-US" w:eastAsia="en-US" w:bidi="ar-SA"/>
      </w:rPr>
    </w:lvl>
    <w:lvl w:ilvl="7" w:tplc="DA4E9DD2">
      <w:numFmt w:val="bullet"/>
      <w:lvlText w:val="•"/>
      <w:lvlJc w:val="left"/>
      <w:pPr>
        <w:ind w:left="7564" w:hanging="720"/>
      </w:pPr>
      <w:rPr>
        <w:rFonts w:hint="default"/>
        <w:lang w:val="en-US" w:eastAsia="en-US" w:bidi="ar-SA"/>
      </w:rPr>
    </w:lvl>
    <w:lvl w:ilvl="8" w:tplc="31B07B7C">
      <w:numFmt w:val="bullet"/>
      <w:lvlText w:val="•"/>
      <w:lvlJc w:val="left"/>
      <w:pPr>
        <w:ind w:left="8376" w:hanging="720"/>
      </w:pPr>
      <w:rPr>
        <w:rFonts w:hint="default"/>
        <w:lang w:val="en-US" w:eastAsia="en-US" w:bidi="ar-SA"/>
      </w:rPr>
    </w:lvl>
  </w:abstractNum>
  <w:abstractNum w:abstractNumId="17">
    <w:nsid w:val="726F6EBF"/>
    <w:multiLevelType w:val="hybridMultilevel"/>
    <w:tmpl w:val="E14A7858"/>
    <w:lvl w:ilvl="0" w:tplc="6CF685D6">
      <w:start w:val="1"/>
      <w:numFmt w:val="upperRoman"/>
      <w:lvlText w:val="%1."/>
      <w:lvlJc w:val="left"/>
      <w:pPr>
        <w:ind w:left="1212" w:hanging="761"/>
        <w:jc w:val="right"/>
      </w:pPr>
      <w:rPr>
        <w:rFonts w:hint="default"/>
        <w:spacing w:val="-1"/>
        <w:w w:val="100"/>
        <w:lang w:val="en-US" w:eastAsia="en-US" w:bidi="ar-SA"/>
      </w:rPr>
    </w:lvl>
    <w:lvl w:ilvl="1" w:tplc="EE2A736A">
      <w:numFmt w:val="bullet"/>
      <w:lvlText w:val="•"/>
      <w:lvlJc w:val="left"/>
      <w:pPr>
        <w:ind w:left="1891" w:hanging="761"/>
      </w:pPr>
      <w:rPr>
        <w:rFonts w:hint="default"/>
        <w:lang w:val="en-US" w:eastAsia="en-US" w:bidi="ar-SA"/>
      </w:rPr>
    </w:lvl>
    <w:lvl w:ilvl="2" w:tplc="043A8802">
      <w:numFmt w:val="bullet"/>
      <w:lvlText w:val="•"/>
      <w:lvlJc w:val="left"/>
      <w:pPr>
        <w:ind w:left="2793" w:hanging="761"/>
      </w:pPr>
      <w:rPr>
        <w:rFonts w:hint="default"/>
        <w:lang w:val="en-US" w:eastAsia="en-US" w:bidi="ar-SA"/>
      </w:rPr>
    </w:lvl>
    <w:lvl w:ilvl="3" w:tplc="2D206E9E">
      <w:numFmt w:val="bullet"/>
      <w:lvlText w:val="•"/>
      <w:lvlJc w:val="left"/>
      <w:pPr>
        <w:ind w:left="3695" w:hanging="761"/>
      </w:pPr>
      <w:rPr>
        <w:rFonts w:hint="default"/>
        <w:lang w:val="en-US" w:eastAsia="en-US" w:bidi="ar-SA"/>
      </w:rPr>
    </w:lvl>
    <w:lvl w:ilvl="4" w:tplc="363E7644">
      <w:numFmt w:val="bullet"/>
      <w:lvlText w:val="•"/>
      <w:lvlJc w:val="left"/>
      <w:pPr>
        <w:ind w:left="4597" w:hanging="761"/>
      </w:pPr>
      <w:rPr>
        <w:rFonts w:hint="default"/>
        <w:lang w:val="en-US" w:eastAsia="en-US" w:bidi="ar-SA"/>
      </w:rPr>
    </w:lvl>
    <w:lvl w:ilvl="5" w:tplc="8FAA131E">
      <w:numFmt w:val="bullet"/>
      <w:lvlText w:val="•"/>
      <w:lvlJc w:val="left"/>
      <w:pPr>
        <w:ind w:left="5499" w:hanging="761"/>
      </w:pPr>
      <w:rPr>
        <w:rFonts w:hint="default"/>
        <w:lang w:val="en-US" w:eastAsia="en-US" w:bidi="ar-SA"/>
      </w:rPr>
    </w:lvl>
    <w:lvl w:ilvl="6" w:tplc="E6D2B75C">
      <w:numFmt w:val="bullet"/>
      <w:lvlText w:val="•"/>
      <w:lvlJc w:val="left"/>
      <w:pPr>
        <w:ind w:left="6402" w:hanging="761"/>
      </w:pPr>
      <w:rPr>
        <w:rFonts w:hint="default"/>
        <w:lang w:val="en-US" w:eastAsia="en-US" w:bidi="ar-SA"/>
      </w:rPr>
    </w:lvl>
    <w:lvl w:ilvl="7" w:tplc="D0029AE6">
      <w:numFmt w:val="bullet"/>
      <w:lvlText w:val="•"/>
      <w:lvlJc w:val="left"/>
      <w:pPr>
        <w:ind w:left="7304" w:hanging="761"/>
      </w:pPr>
      <w:rPr>
        <w:rFonts w:hint="default"/>
        <w:lang w:val="en-US" w:eastAsia="en-US" w:bidi="ar-SA"/>
      </w:rPr>
    </w:lvl>
    <w:lvl w:ilvl="8" w:tplc="0FBE5FF4">
      <w:numFmt w:val="bullet"/>
      <w:lvlText w:val="•"/>
      <w:lvlJc w:val="left"/>
      <w:pPr>
        <w:ind w:left="8206" w:hanging="761"/>
      </w:pPr>
      <w:rPr>
        <w:rFonts w:hint="default"/>
        <w:lang w:val="en-US" w:eastAsia="en-US" w:bidi="ar-SA"/>
      </w:rPr>
    </w:lvl>
  </w:abstractNum>
  <w:abstractNum w:abstractNumId="18">
    <w:nsid w:val="7A7371C0"/>
    <w:multiLevelType w:val="hybridMultilevel"/>
    <w:tmpl w:val="5E30F0E0"/>
    <w:lvl w:ilvl="0" w:tplc="6054E422">
      <w:start w:val="1"/>
      <w:numFmt w:val="decimal"/>
      <w:lvlText w:val="%1."/>
      <w:lvlJc w:val="left"/>
      <w:pPr>
        <w:ind w:left="1520" w:hanging="720"/>
      </w:pPr>
      <w:rPr>
        <w:rFonts w:ascii="Arial" w:eastAsia="Arial" w:hAnsi="Arial" w:cs="Arial" w:hint="default"/>
        <w:spacing w:val="-1"/>
        <w:w w:val="99"/>
        <w:sz w:val="20"/>
        <w:szCs w:val="20"/>
        <w:lang w:val="en-US" w:eastAsia="en-US" w:bidi="ar-SA"/>
      </w:rPr>
    </w:lvl>
    <w:lvl w:ilvl="1" w:tplc="67FCBB06">
      <w:start w:val="1"/>
      <w:numFmt w:val="upperLetter"/>
      <w:lvlText w:val="%2."/>
      <w:lvlJc w:val="left"/>
      <w:pPr>
        <w:ind w:left="1880" w:hanging="720"/>
        <w:jc w:val="right"/>
      </w:pPr>
      <w:rPr>
        <w:rFonts w:hint="default"/>
        <w:spacing w:val="-1"/>
        <w:w w:val="100"/>
        <w:lang w:val="en-US" w:eastAsia="en-US" w:bidi="ar-SA"/>
      </w:rPr>
    </w:lvl>
    <w:lvl w:ilvl="2" w:tplc="532AECC0">
      <w:start w:val="1"/>
      <w:numFmt w:val="decimal"/>
      <w:lvlText w:val="%3."/>
      <w:lvlJc w:val="left"/>
      <w:pPr>
        <w:ind w:left="1160" w:hanging="720"/>
      </w:pPr>
      <w:rPr>
        <w:rFonts w:ascii="Arial" w:eastAsia="Arial" w:hAnsi="Arial" w:cs="Arial" w:hint="default"/>
        <w:spacing w:val="-1"/>
        <w:w w:val="99"/>
        <w:sz w:val="20"/>
        <w:szCs w:val="20"/>
        <w:lang w:val="en-US" w:eastAsia="en-US" w:bidi="ar-SA"/>
      </w:rPr>
    </w:lvl>
    <w:lvl w:ilvl="3" w:tplc="1CD8D20E">
      <w:start w:val="1"/>
      <w:numFmt w:val="lowerLetter"/>
      <w:lvlText w:val="(%4)"/>
      <w:lvlJc w:val="left"/>
      <w:pPr>
        <w:ind w:left="1880" w:hanging="720"/>
      </w:pPr>
      <w:rPr>
        <w:rFonts w:ascii="Arial" w:eastAsia="Arial" w:hAnsi="Arial" w:cs="Arial" w:hint="default"/>
        <w:w w:val="99"/>
        <w:sz w:val="20"/>
        <w:szCs w:val="20"/>
        <w:lang w:val="en-US" w:eastAsia="en-US" w:bidi="ar-SA"/>
      </w:rPr>
    </w:lvl>
    <w:lvl w:ilvl="4" w:tplc="F1A2978A">
      <w:numFmt w:val="bullet"/>
      <w:lvlText w:val="•"/>
      <w:lvlJc w:val="left"/>
      <w:pPr>
        <w:ind w:left="3910" w:hanging="720"/>
      </w:pPr>
      <w:rPr>
        <w:rFonts w:hint="default"/>
        <w:lang w:val="en-US" w:eastAsia="en-US" w:bidi="ar-SA"/>
      </w:rPr>
    </w:lvl>
    <w:lvl w:ilvl="5" w:tplc="108ACCDC">
      <w:numFmt w:val="bullet"/>
      <w:lvlText w:val="•"/>
      <w:lvlJc w:val="left"/>
      <w:pPr>
        <w:ind w:left="4925" w:hanging="720"/>
      </w:pPr>
      <w:rPr>
        <w:rFonts w:hint="default"/>
        <w:lang w:val="en-US" w:eastAsia="en-US" w:bidi="ar-SA"/>
      </w:rPr>
    </w:lvl>
    <w:lvl w:ilvl="6" w:tplc="8D321E54">
      <w:numFmt w:val="bullet"/>
      <w:lvlText w:val="•"/>
      <w:lvlJc w:val="left"/>
      <w:pPr>
        <w:ind w:left="5940" w:hanging="720"/>
      </w:pPr>
      <w:rPr>
        <w:rFonts w:hint="default"/>
        <w:lang w:val="en-US" w:eastAsia="en-US" w:bidi="ar-SA"/>
      </w:rPr>
    </w:lvl>
    <w:lvl w:ilvl="7" w:tplc="D1681C32">
      <w:numFmt w:val="bullet"/>
      <w:lvlText w:val="•"/>
      <w:lvlJc w:val="left"/>
      <w:pPr>
        <w:ind w:left="6955" w:hanging="720"/>
      </w:pPr>
      <w:rPr>
        <w:rFonts w:hint="default"/>
        <w:lang w:val="en-US" w:eastAsia="en-US" w:bidi="ar-SA"/>
      </w:rPr>
    </w:lvl>
    <w:lvl w:ilvl="8" w:tplc="2B8AA524">
      <w:numFmt w:val="bullet"/>
      <w:lvlText w:val="•"/>
      <w:lvlJc w:val="left"/>
      <w:pPr>
        <w:ind w:left="7970" w:hanging="720"/>
      </w:pPr>
      <w:rPr>
        <w:rFonts w:hint="default"/>
        <w:lang w:val="en-US" w:eastAsia="en-US" w:bidi="ar-SA"/>
      </w:rPr>
    </w:lvl>
  </w:abstractNum>
  <w:abstractNum w:abstractNumId="19">
    <w:nsid w:val="7B3868FF"/>
    <w:multiLevelType w:val="hybridMultilevel"/>
    <w:tmpl w:val="7D525790"/>
    <w:lvl w:ilvl="0" w:tplc="91B8B2AA">
      <w:start w:val="1"/>
      <w:numFmt w:val="decimal"/>
      <w:lvlText w:val="%1."/>
      <w:lvlJc w:val="left"/>
      <w:pPr>
        <w:ind w:left="1160" w:hanging="360"/>
      </w:pPr>
      <w:rPr>
        <w:rFonts w:ascii="Arial" w:eastAsia="Arial" w:hAnsi="Arial" w:cs="Arial" w:hint="default"/>
        <w:spacing w:val="-1"/>
        <w:w w:val="100"/>
        <w:sz w:val="22"/>
        <w:szCs w:val="22"/>
        <w:lang w:val="en-US" w:eastAsia="en-US" w:bidi="ar-SA"/>
      </w:rPr>
    </w:lvl>
    <w:lvl w:ilvl="1" w:tplc="9D2C26B6">
      <w:numFmt w:val="bullet"/>
      <w:lvlText w:val="•"/>
      <w:lvlJc w:val="left"/>
      <w:pPr>
        <w:ind w:left="2044" w:hanging="360"/>
      </w:pPr>
      <w:rPr>
        <w:rFonts w:hint="default"/>
        <w:lang w:val="en-US" w:eastAsia="en-US" w:bidi="ar-SA"/>
      </w:rPr>
    </w:lvl>
    <w:lvl w:ilvl="2" w:tplc="A220485C">
      <w:numFmt w:val="bullet"/>
      <w:lvlText w:val="•"/>
      <w:lvlJc w:val="left"/>
      <w:pPr>
        <w:ind w:left="2928" w:hanging="360"/>
      </w:pPr>
      <w:rPr>
        <w:rFonts w:hint="default"/>
        <w:lang w:val="en-US" w:eastAsia="en-US" w:bidi="ar-SA"/>
      </w:rPr>
    </w:lvl>
    <w:lvl w:ilvl="3" w:tplc="4F66622C">
      <w:numFmt w:val="bullet"/>
      <w:lvlText w:val="•"/>
      <w:lvlJc w:val="left"/>
      <w:pPr>
        <w:ind w:left="3812" w:hanging="360"/>
      </w:pPr>
      <w:rPr>
        <w:rFonts w:hint="default"/>
        <w:lang w:val="en-US" w:eastAsia="en-US" w:bidi="ar-SA"/>
      </w:rPr>
    </w:lvl>
    <w:lvl w:ilvl="4" w:tplc="B8D442AE">
      <w:numFmt w:val="bullet"/>
      <w:lvlText w:val="•"/>
      <w:lvlJc w:val="left"/>
      <w:pPr>
        <w:ind w:left="4696" w:hanging="360"/>
      </w:pPr>
      <w:rPr>
        <w:rFonts w:hint="default"/>
        <w:lang w:val="en-US" w:eastAsia="en-US" w:bidi="ar-SA"/>
      </w:rPr>
    </w:lvl>
    <w:lvl w:ilvl="5" w:tplc="785E10D6">
      <w:numFmt w:val="bullet"/>
      <w:lvlText w:val="•"/>
      <w:lvlJc w:val="left"/>
      <w:pPr>
        <w:ind w:left="5580" w:hanging="360"/>
      </w:pPr>
      <w:rPr>
        <w:rFonts w:hint="default"/>
        <w:lang w:val="en-US" w:eastAsia="en-US" w:bidi="ar-SA"/>
      </w:rPr>
    </w:lvl>
    <w:lvl w:ilvl="6" w:tplc="5B042914">
      <w:numFmt w:val="bullet"/>
      <w:lvlText w:val="•"/>
      <w:lvlJc w:val="left"/>
      <w:pPr>
        <w:ind w:left="6464" w:hanging="360"/>
      </w:pPr>
      <w:rPr>
        <w:rFonts w:hint="default"/>
        <w:lang w:val="en-US" w:eastAsia="en-US" w:bidi="ar-SA"/>
      </w:rPr>
    </w:lvl>
    <w:lvl w:ilvl="7" w:tplc="6D1C6962">
      <w:numFmt w:val="bullet"/>
      <w:lvlText w:val="•"/>
      <w:lvlJc w:val="left"/>
      <w:pPr>
        <w:ind w:left="7348" w:hanging="360"/>
      </w:pPr>
      <w:rPr>
        <w:rFonts w:hint="default"/>
        <w:lang w:val="en-US" w:eastAsia="en-US" w:bidi="ar-SA"/>
      </w:rPr>
    </w:lvl>
    <w:lvl w:ilvl="8" w:tplc="6AF0D286">
      <w:numFmt w:val="bullet"/>
      <w:lvlText w:val="•"/>
      <w:lvlJc w:val="left"/>
      <w:pPr>
        <w:ind w:left="8232" w:hanging="360"/>
      </w:pPr>
      <w:rPr>
        <w:rFonts w:hint="default"/>
        <w:lang w:val="en-US" w:eastAsia="en-US" w:bidi="ar-SA"/>
      </w:rPr>
    </w:lvl>
  </w:abstractNum>
  <w:num w:numId="1">
    <w:abstractNumId w:val="14"/>
  </w:num>
  <w:num w:numId="2">
    <w:abstractNumId w:val="11"/>
  </w:num>
  <w:num w:numId="3">
    <w:abstractNumId w:val="2"/>
  </w:num>
  <w:num w:numId="4">
    <w:abstractNumId w:val="7"/>
  </w:num>
  <w:num w:numId="5">
    <w:abstractNumId w:val="6"/>
  </w:num>
  <w:num w:numId="6">
    <w:abstractNumId w:val="0"/>
  </w:num>
  <w:num w:numId="7">
    <w:abstractNumId w:val="13"/>
  </w:num>
  <w:num w:numId="8">
    <w:abstractNumId w:val="15"/>
  </w:num>
  <w:num w:numId="9">
    <w:abstractNumId w:val="9"/>
  </w:num>
  <w:num w:numId="10">
    <w:abstractNumId w:val="5"/>
  </w:num>
  <w:num w:numId="11">
    <w:abstractNumId w:val="8"/>
  </w:num>
  <w:num w:numId="12">
    <w:abstractNumId w:val="16"/>
  </w:num>
  <w:num w:numId="13">
    <w:abstractNumId w:val="12"/>
  </w:num>
  <w:num w:numId="14">
    <w:abstractNumId w:val="3"/>
  </w:num>
  <w:num w:numId="15">
    <w:abstractNumId w:val="10"/>
  </w:num>
  <w:num w:numId="16">
    <w:abstractNumId w:val="4"/>
  </w:num>
  <w:num w:numId="17">
    <w:abstractNumId w:val="18"/>
  </w:num>
  <w:num w:numId="18">
    <w:abstractNumId w:val="19"/>
  </w:num>
  <w:num w:numId="19">
    <w:abstractNumId w:val="1"/>
  </w:num>
  <w:num w:numId="20">
    <w:abstractNumId w:val="1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compat>
  <w:rsids>
    <w:rsidRoot w:val="00223CCE"/>
    <w:rsid w:val="00010A57"/>
    <w:rsid w:val="000B78ED"/>
    <w:rsid w:val="000E59E3"/>
    <w:rsid w:val="00223CCE"/>
    <w:rsid w:val="003077D2"/>
    <w:rsid w:val="00323D96"/>
    <w:rsid w:val="00355AC7"/>
    <w:rsid w:val="003D0B51"/>
    <w:rsid w:val="00403155"/>
    <w:rsid w:val="0045377C"/>
    <w:rsid w:val="00460731"/>
    <w:rsid w:val="004B2D09"/>
    <w:rsid w:val="00506F06"/>
    <w:rsid w:val="005403AE"/>
    <w:rsid w:val="006B71D3"/>
    <w:rsid w:val="00704CD5"/>
    <w:rsid w:val="007E3F71"/>
    <w:rsid w:val="00A070F7"/>
    <w:rsid w:val="00AB120F"/>
    <w:rsid w:val="00B43A92"/>
    <w:rsid w:val="00BA131C"/>
    <w:rsid w:val="00C002BB"/>
    <w:rsid w:val="00C95652"/>
    <w:rsid w:val="00E036D6"/>
    <w:rsid w:val="00E732B0"/>
    <w:rsid w:val="00E8273A"/>
    <w:rsid w:val="00EB41F8"/>
    <w:rsid w:val="00FF6D5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sid w:val="00223CCE"/>
    <w:rPr>
      <w:rFonts w:ascii="Arial" w:eastAsia="Arial" w:hAnsi="Arial" w:cs="Arial"/>
    </w:rPr>
  </w:style>
  <w:style w:type="paragraph" w:styleId="Heading1">
    <w:name w:val="heading 1"/>
    <w:basedOn w:val="Normal"/>
    <w:uiPriority w:val="1"/>
    <w:qFormat/>
    <w:rsid w:val="00223CCE"/>
    <w:pPr>
      <w:ind w:left="1709" w:right="1469"/>
      <w:jc w:val="center"/>
      <w:outlineLvl w:val="0"/>
    </w:pPr>
    <w:rPr>
      <w:b/>
      <w:bCs/>
      <w:sz w:val="36"/>
      <w:szCs w:val="36"/>
    </w:rPr>
  </w:style>
  <w:style w:type="paragraph" w:styleId="Heading2">
    <w:name w:val="heading 2"/>
    <w:basedOn w:val="Normal"/>
    <w:uiPriority w:val="1"/>
    <w:qFormat/>
    <w:rsid w:val="00223CCE"/>
    <w:pPr>
      <w:ind w:left="1520"/>
      <w:outlineLvl w:val="1"/>
    </w:pPr>
  </w:style>
  <w:style w:type="paragraph" w:styleId="Heading3">
    <w:name w:val="heading 3"/>
    <w:basedOn w:val="Normal"/>
    <w:uiPriority w:val="1"/>
    <w:qFormat/>
    <w:rsid w:val="00223CCE"/>
    <w:pPr>
      <w:spacing w:before="1"/>
      <w:ind w:left="1160" w:hanging="1801"/>
      <w:outlineLvl w:val="2"/>
    </w:pPr>
    <w:rPr>
      <w:sz w:val="21"/>
      <w:szCs w:val="21"/>
    </w:rPr>
  </w:style>
  <w:style w:type="paragraph" w:styleId="Heading4">
    <w:name w:val="heading 4"/>
    <w:basedOn w:val="Normal"/>
    <w:uiPriority w:val="1"/>
    <w:qFormat/>
    <w:rsid w:val="00223CCE"/>
    <w:pPr>
      <w:ind w:left="440"/>
      <w:outlineLvl w:val="3"/>
    </w:pPr>
    <w:rPr>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sid w:val="00223CCE"/>
    <w:rPr>
      <w:sz w:val="20"/>
      <w:szCs w:val="20"/>
    </w:rPr>
  </w:style>
  <w:style w:type="paragraph" w:styleId="Title">
    <w:name w:val="Title"/>
    <w:basedOn w:val="Normal"/>
    <w:uiPriority w:val="1"/>
    <w:qFormat/>
    <w:rsid w:val="00223CCE"/>
    <w:pPr>
      <w:ind w:left="2031" w:right="1775" w:firstLine="1011"/>
    </w:pPr>
    <w:rPr>
      <w:rFonts w:ascii="Carlito" w:eastAsia="Carlito" w:hAnsi="Carlito" w:cs="Carlito"/>
      <w:b/>
      <w:bCs/>
      <w:sz w:val="52"/>
      <w:szCs w:val="52"/>
    </w:rPr>
  </w:style>
  <w:style w:type="paragraph" w:styleId="ListParagraph">
    <w:name w:val="List Paragraph"/>
    <w:basedOn w:val="Normal"/>
    <w:uiPriority w:val="1"/>
    <w:qFormat/>
    <w:rsid w:val="00223CCE"/>
    <w:pPr>
      <w:ind w:left="1160" w:hanging="720"/>
      <w:jc w:val="both"/>
    </w:pPr>
  </w:style>
  <w:style w:type="paragraph" w:customStyle="1" w:styleId="TableParagraph">
    <w:name w:val="Table Paragraph"/>
    <w:basedOn w:val="Normal"/>
    <w:uiPriority w:val="1"/>
    <w:qFormat/>
    <w:rsid w:val="00223CCE"/>
  </w:style>
  <w:style w:type="paragraph" w:styleId="BalloonText">
    <w:name w:val="Balloon Text"/>
    <w:basedOn w:val="Normal"/>
    <w:link w:val="BalloonTextChar"/>
    <w:uiPriority w:val="99"/>
    <w:semiHidden/>
    <w:unhideWhenUsed/>
    <w:rsid w:val="00AB120F"/>
    <w:rPr>
      <w:rFonts w:ascii="Tahoma" w:hAnsi="Tahoma" w:cs="Tahoma"/>
      <w:sz w:val="16"/>
      <w:szCs w:val="16"/>
    </w:rPr>
  </w:style>
  <w:style w:type="character" w:customStyle="1" w:styleId="BalloonTextChar">
    <w:name w:val="Balloon Text Char"/>
    <w:basedOn w:val="DefaultParagraphFont"/>
    <w:link w:val="BalloonText"/>
    <w:uiPriority w:val="99"/>
    <w:semiHidden/>
    <w:rsid w:val="00AB120F"/>
    <w:rPr>
      <w:rFonts w:ascii="Tahoma" w:eastAsia="Arial" w:hAnsi="Tahoma" w:cs="Tahoma"/>
      <w:sz w:val="16"/>
      <w:szCs w:val="16"/>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image" Target="media/image9.png"/><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3.png"/><Relationship Id="rId12" Type="http://schemas.openxmlformats.org/officeDocument/2006/relationships/image" Target="media/image8.png"/><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image" Target="media/image12.png"/><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image" Target="media/image7.png"/><Relationship Id="rId5" Type="http://schemas.openxmlformats.org/officeDocument/2006/relationships/image" Target="media/image1.png"/><Relationship Id="rId15" Type="http://schemas.openxmlformats.org/officeDocument/2006/relationships/image" Target="media/image11.png"/><Relationship Id="rId10" Type="http://schemas.openxmlformats.org/officeDocument/2006/relationships/image" Target="media/image6.png"/><Relationship Id="rId4" Type="http://schemas.openxmlformats.org/officeDocument/2006/relationships/webSettings" Target="webSettings.xml"/><Relationship Id="rId9" Type="http://schemas.openxmlformats.org/officeDocument/2006/relationships/image" Target="media/image5.png"/><Relationship Id="rId14" Type="http://schemas.openxmlformats.org/officeDocument/2006/relationships/image" Target="media/image10.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1</Pages>
  <Words>13923</Words>
  <Characters>79364</Characters>
  <Application>Microsoft Office Word</Application>
  <DocSecurity>0</DocSecurity>
  <Lines>661</Lines>
  <Paragraphs>186</Paragraphs>
  <ScaleCrop>false</ScaleCrop>
  <Company/>
  <LinksUpToDate>false</LinksUpToDate>
  <CharactersWithSpaces>93101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Neeraj</cp:lastModifiedBy>
  <cp:revision>19</cp:revision>
  <dcterms:created xsi:type="dcterms:W3CDTF">2021-10-23T08:45:00Z</dcterms:created>
  <dcterms:modified xsi:type="dcterms:W3CDTF">2022-02-28T07:17:00Z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2021-10-01T00:00:00Z</vt:filetime>
  </property>
  <property fmtid="{D5CDD505-2E9C-101B-9397-08002B2CF9AE}" pid="3" name="Creator">
    <vt:lpwstr>Microsoft® Office Word 2007</vt:lpwstr>
  </property>
  <property fmtid="{D5CDD505-2E9C-101B-9397-08002B2CF9AE}" pid="4" name="LastSaved">
    <vt:filetime>2021-10-23T00:00:00Z</vt:filetime>
  </property>
</Properties>
</file>